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BD6B07" w14:textId="77777777" w:rsidR="004A567A" w:rsidRDefault="004A567A">
      <w:pPr>
        <w:pStyle w:val="Heading1"/>
        <w:numPr>
          <w:ilvl w:val="0"/>
          <w:numId w:val="0"/>
        </w:numPr>
        <w:ind w:left="425"/>
        <w:jc w:val="center"/>
      </w:pPr>
    </w:p>
    <w:p w14:paraId="21BFF39D" w14:textId="77777777" w:rsidR="004A567A" w:rsidRDefault="004A567A"/>
    <w:p w14:paraId="5BF1A27A" w14:textId="77777777" w:rsidR="004A567A" w:rsidRDefault="004A567A"/>
    <w:p w14:paraId="5FF3175B" w14:textId="77777777" w:rsidR="004A567A" w:rsidRDefault="004A567A"/>
    <w:p w14:paraId="0BD3F3A0" w14:textId="77777777" w:rsidR="004A567A" w:rsidRDefault="004A567A"/>
    <w:p w14:paraId="5D35F460" w14:textId="495A4AD1" w:rsidR="004A567A" w:rsidRDefault="00351F0B">
      <w:pPr>
        <w:framePr w:w="4003" w:h="992" w:hSpace="181" w:wrap="around" w:hAnchor="page" w:x="6097" w:yAlign="top"/>
        <w:ind w:firstLine="480"/>
        <w:jc w:val="right"/>
      </w:pPr>
      <w:r>
        <w:rPr>
          <w:noProof/>
        </w:rPr>
        <w:drawing>
          <wp:inline distT="0" distB="0" distL="0" distR="0" wp14:anchorId="162768F9" wp14:editId="652EA419">
            <wp:extent cx="2105025" cy="381000"/>
            <wp:effectExtent l="0" t="0" r="0" b="0"/>
            <wp:docPr id="670031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t="7454" r="5293" b="5090"/>
                    <a:stretch>
                      <a:fillRect/>
                    </a:stretch>
                  </pic:blipFill>
                  <pic:spPr bwMode="auto">
                    <a:xfrm>
                      <a:off x="0" y="0"/>
                      <a:ext cx="2105025" cy="381000"/>
                    </a:xfrm>
                    <a:prstGeom prst="rect">
                      <a:avLst/>
                    </a:prstGeom>
                    <a:noFill/>
                    <a:ln>
                      <a:noFill/>
                    </a:ln>
                  </pic:spPr>
                </pic:pic>
              </a:graphicData>
            </a:graphic>
          </wp:inline>
        </w:drawing>
      </w:r>
    </w:p>
    <w:p w14:paraId="79ECEA00" w14:textId="77777777" w:rsidR="004A567A" w:rsidRDefault="004A567A">
      <w:pPr>
        <w:ind w:firstLine="480"/>
      </w:pPr>
    </w:p>
    <w:p w14:paraId="10DA0E1E" w14:textId="77777777" w:rsidR="004A567A" w:rsidRDefault="004A567A">
      <w:pPr>
        <w:ind w:firstLine="480"/>
      </w:pPr>
    </w:p>
    <w:p w14:paraId="185C6227" w14:textId="77777777" w:rsidR="004A567A" w:rsidRDefault="004A567A">
      <w:pPr>
        <w:ind w:firstLine="480"/>
      </w:pPr>
    </w:p>
    <w:p w14:paraId="2B2E300F" w14:textId="77777777" w:rsidR="004A567A" w:rsidRDefault="004A567A">
      <w:pPr>
        <w:ind w:firstLine="480"/>
      </w:pPr>
    </w:p>
    <w:p w14:paraId="25F68AA4" w14:textId="77777777" w:rsidR="004A567A" w:rsidRDefault="004A567A">
      <w:pPr>
        <w:ind w:firstLine="480"/>
      </w:pPr>
    </w:p>
    <w:p w14:paraId="7E316B39" w14:textId="77777777" w:rsidR="004A567A" w:rsidRDefault="004A567A">
      <w:pPr>
        <w:ind w:firstLine="480"/>
      </w:pPr>
    </w:p>
    <w:p w14:paraId="48EB6C02" w14:textId="77777777" w:rsidR="004A567A" w:rsidRDefault="004A567A">
      <w:pPr>
        <w:ind w:firstLine="480"/>
      </w:pPr>
    </w:p>
    <w:p w14:paraId="0A9B5DC6" w14:textId="381C4B8D" w:rsidR="004A567A" w:rsidRPr="00F64E5F" w:rsidRDefault="00070204" w:rsidP="00F64E5F">
      <w:pPr>
        <w:jc w:val="center"/>
        <w:rPr>
          <w:rFonts w:ascii="Microsoft YaHei" w:eastAsia="Microsoft YaHei" w:hAnsi="Microsoft YaHei"/>
          <w:sz w:val="44"/>
          <w:szCs w:val="44"/>
        </w:rPr>
      </w:pPr>
      <w:bookmarkStart w:id="0" w:name="OLE_LINK1"/>
      <w:r w:rsidRPr="00F64E5F">
        <w:rPr>
          <w:rFonts w:ascii="Microsoft YaHei" w:eastAsia="Microsoft YaHei" w:hAnsi="Microsoft YaHei" w:hint="eastAsia"/>
          <w:sz w:val="44"/>
          <w:szCs w:val="44"/>
        </w:rPr>
        <w:t>以终端为中心的5G安全体系</w:t>
      </w:r>
    </w:p>
    <w:p w14:paraId="0217FFA9" w14:textId="6A82DD9D" w:rsidR="00D87294" w:rsidRPr="00F64E5F" w:rsidRDefault="00D87294" w:rsidP="00F64E5F">
      <w:pPr>
        <w:rPr>
          <w:rFonts w:ascii="Microsoft YaHei" w:eastAsia="Microsoft YaHei" w:hAnsi="Microsoft YaHei"/>
        </w:rPr>
      </w:pPr>
    </w:p>
    <w:p w14:paraId="3FA63294" w14:textId="77777777" w:rsidR="00D87294" w:rsidRPr="00F64E5F" w:rsidRDefault="00D87294" w:rsidP="00F64E5F">
      <w:pPr>
        <w:jc w:val="center"/>
        <w:rPr>
          <w:rFonts w:ascii="Microsoft YaHei" w:eastAsia="Microsoft YaHei" w:hAnsi="Microsoft YaHei"/>
          <w:sz w:val="36"/>
          <w:szCs w:val="36"/>
        </w:rPr>
      </w:pPr>
      <w:bookmarkStart w:id="1" w:name="OLE_LINK4"/>
      <w:r w:rsidRPr="00F64E5F">
        <w:rPr>
          <w:rFonts w:ascii="Microsoft YaHei" w:eastAsia="Microsoft YaHei" w:hAnsi="Microsoft YaHei" w:hint="eastAsia"/>
          <w:bCs/>
          <w:sz w:val="36"/>
          <w:szCs w:val="36"/>
        </w:rPr>
        <w:t>UE</w:t>
      </w:r>
      <w:r w:rsidRPr="00F64E5F">
        <w:rPr>
          <w:rFonts w:ascii="Microsoft YaHei" w:eastAsia="Microsoft YaHei" w:hAnsi="Microsoft YaHei"/>
          <w:bCs/>
          <w:sz w:val="36"/>
          <w:szCs w:val="36"/>
        </w:rPr>
        <w:t xml:space="preserve"> </w:t>
      </w:r>
      <w:r w:rsidRPr="00F64E5F">
        <w:rPr>
          <w:rFonts w:ascii="Microsoft YaHei" w:eastAsia="Microsoft YaHei" w:hAnsi="Microsoft YaHei" w:hint="eastAsia"/>
          <w:bCs/>
          <w:sz w:val="36"/>
          <w:szCs w:val="36"/>
        </w:rPr>
        <w:t>Centric</w:t>
      </w:r>
      <w:r w:rsidRPr="00F64E5F">
        <w:rPr>
          <w:rFonts w:ascii="Microsoft YaHei" w:eastAsia="Microsoft YaHei" w:hAnsi="Microsoft YaHei"/>
          <w:bCs/>
          <w:sz w:val="36"/>
          <w:szCs w:val="36"/>
        </w:rPr>
        <w:t xml:space="preserve"> </w:t>
      </w:r>
      <w:r w:rsidRPr="00F64E5F">
        <w:rPr>
          <w:rFonts w:ascii="Microsoft YaHei" w:eastAsia="Microsoft YaHei" w:hAnsi="Microsoft YaHei" w:hint="eastAsia"/>
          <w:bCs/>
          <w:sz w:val="36"/>
          <w:szCs w:val="36"/>
        </w:rPr>
        <w:t>Security</w:t>
      </w:r>
      <w:r w:rsidRPr="00F64E5F">
        <w:rPr>
          <w:rFonts w:ascii="Microsoft YaHei" w:eastAsia="Microsoft YaHei" w:hAnsi="Microsoft YaHei"/>
          <w:bCs/>
          <w:sz w:val="36"/>
          <w:szCs w:val="36"/>
        </w:rPr>
        <w:t xml:space="preserve"> </w:t>
      </w:r>
      <w:r w:rsidRPr="00F64E5F">
        <w:rPr>
          <w:rFonts w:ascii="Microsoft YaHei" w:eastAsia="Microsoft YaHei" w:hAnsi="Microsoft YaHei" w:hint="eastAsia"/>
          <w:bCs/>
          <w:sz w:val="36"/>
          <w:szCs w:val="36"/>
        </w:rPr>
        <w:t>in</w:t>
      </w:r>
      <w:r w:rsidRPr="00F64E5F">
        <w:rPr>
          <w:rFonts w:ascii="Microsoft YaHei" w:eastAsia="Microsoft YaHei" w:hAnsi="Microsoft YaHei"/>
          <w:bCs/>
          <w:sz w:val="36"/>
          <w:szCs w:val="36"/>
        </w:rPr>
        <w:t xml:space="preserve"> </w:t>
      </w:r>
      <w:r w:rsidRPr="00F64E5F">
        <w:rPr>
          <w:rFonts w:ascii="Microsoft YaHei" w:eastAsia="Microsoft YaHei" w:hAnsi="Microsoft YaHei" w:hint="eastAsia"/>
          <w:bCs/>
          <w:sz w:val="36"/>
          <w:szCs w:val="36"/>
        </w:rPr>
        <w:t>5G</w:t>
      </w:r>
    </w:p>
    <w:bookmarkEnd w:id="0"/>
    <w:bookmarkEnd w:id="1"/>
    <w:p w14:paraId="05692EA1" w14:textId="77777777" w:rsidR="004A567A" w:rsidRDefault="004A567A">
      <w:pPr>
        <w:ind w:firstLine="480"/>
        <w:jc w:val="center"/>
      </w:pPr>
    </w:p>
    <w:p w14:paraId="26A66375" w14:textId="1E458F6B" w:rsidR="004A567A" w:rsidRPr="00BB2DF8" w:rsidRDefault="004A567A">
      <w:pPr>
        <w:pStyle w:val="Heading1"/>
        <w:numPr>
          <w:ilvl w:val="0"/>
          <w:numId w:val="0"/>
        </w:numPr>
        <w:ind w:left="425"/>
        <w:jc w:val="center"/>
        <w:rPr>
          <w:rFonts w:ascii="Microsoft YaHei" w:hAnsi="Microsoft YaHei"/>
          <w:b/>
          <w:sz w:val="36"/>
        </w:rPr>
      </w:pPr>
      <w:r>
        <w:br w:type="page"/>
      </w:r>
      <w:bookmarkStart w:id="2" w:name="_Toc24550867"/>
      <w:r w:rsidRPr="00BB2DF8">
        <w:rPr>
          <w:rFonts w:ascii="Microsoft YaHei" w:hAnsi="Microsoft YaHei"/>
          <w:b/>
          <w:sz w:val="36"/>
        </w:rPr>
        <w:t>摘  要</w:t>
      </w:r>
      <w:bookmarkEnd w:id="2"/>
    </w:p>
    <w:p w14:paraId="73B07F2C" w14:textId="6D68722D" w:rsidR="00634A5C" w:rsidRDefault="00212970" w:rsidP="00D87294">
      <w:pPr>
        <w:spacing w:line="360" w:lineRule="auto"/>
        <w:ind w:firstLine="420"/>
        <w:jc w:val="both"/>
      </w:pPr>
      <w:r>
        <w:rPr>
          <w:rFonts w:hint="eastAsia"/>
        </w:rPr>
        <w:t>5G</w:t>
      </w:r>
      <w:r>
        <w:rPr>
          <w:rFonts w:hint="eastAsia"/>
        </w:rPr>
        <w:t>的业务能力提升、业务多样性扩展、终端形态多样、能力多样、部署环境多元化，以及网络的虚拟化、边缘计算、网络开放等新的特征和技术的引入，</w:t>
      </w:r>
      <w:proofErr w:type="spellStart"/>
      <w:r>
        <w:rPr>
          <w:rFonts w:hint="eastAsia"/>
        </w:rPr>
        <w:t>5G</w:t>
      </w:r>
      <w:proofErr w:type="spellEnd"/>
      <w:r>
        <w:rPr>
          <w:rFonts w:hint="eastAsia"/>
        </w:rPr>
        <w:t>安全遇到前所未有的威胁和风险。本白皮书分析了</w:t>
      </w:r>
      <w:r>
        <w:rPr>
          <w:rFonts w:hint="eastAsia"/>
        </w:rPr>
        <w:t>5G</w:t>
      </w:r>
      <w:r>
        <w:rPr>
          <w:rFonts w:hint="eastAsia"/>
        </w:rPr>
        <w:t>中的终端和系统的安全威胁</w:t>
      </w:r>
      <w:r w:rsidR="00311FE4">
        <w:rPr>
          <w:rFonts w:hint="eastAsia"/>
        </w:rPr>
        <w:t>，</w:t>
      </w:r>
      <w:r w:rsidR="00634A5C">
        <w:rPr>
          <w:rFonts w:hint="eastAsia"/>
        </w:rPr>
        <w:t>以及传统和新兴的安全解决方案，讨论了“以终端为中心的</w:t>
      </w:r>
      <w:r w:rsidR="00634A5C">
        <w:rPr>
          <w:rFonts w:hint="eastAsia"/>
        </w:rPr>
        <w:t>5G</w:t>
      </w:r>
      <w:r w:rsidR="00634A5C">
        <w:rPr>
          <w:rFonts w:hint="eastAsia"/>
        </w:rPr>
        <w:t>安全</w:t>
      </w:r>
      <w:r w:rsidR="00E20F6B">
        <w:rPr>
          <w:rFonts w:hint="eastAsia"/>
        </w:rPr>
        <w:t>体系</w:t>
      </w:r>
      <w:r w:rsidR="00634A5C">
        <w:rPr>
          <w:rFonts w:hint="eastAsia"/>
        </w:rPr>
        <w:t>”概念。</w:t>
      </w:r>
    </w:p>
    <w:p w14:paraId="5AF11478" w14:textId="77777777" w:rsidR="00452695" w:rsidRDefault="00452695" w:rsidP="00D87294">
      <w:pPr>
        <w:spacing w:line="360" w:lineRule="auto"/>
        <w:ind w:firstLine="420"/>
        <w:jc w:val="both"/>
      </w:pPr>
    </w:p>
    <w:p w14:paraId="711DB217" w14:textId="1C47D12B" w:rsidR="004A567A" w:rsidRDefault="00634A5C" w:rsidP="00D87294">
      <w:pPr>
        <w:spacing w:line="360" w:lineRule="auto"/>
        <w:ind w:firstLine="420"/>
        <w:jc w:val="both"/>
      </w:pPr>
      <w:r>
        <w:rPr>
          <w:rFonts w:hint="eastAsia"/>
        </w:rPr>
        <w:t>在“以终端为中心的</w:t>
      </w:r>
      <w:r>
        <w:rPr>
          <w:rFonts w:hint="eastAsia"/>
        </w:rPr>
        <w:t>5G</w:t>
      </w:r>
      <w:r>
        <w:rPr>
          <w:rFonts w:hint="eastAsia"/>
        </w:rPr>
        <w:t>安全</w:t>
      </w:r>
      <w:r w:rsidR="00E20F6B">
        <w:rPr>
          <w:rFonts w:hint="eastAsia"/>
        </w:rPr>
        <w:t>体系”中，介绍了</w:t>
      </w:r>
      <w:r w:rsidR="00212970">
        <w:rPr>
          <w:rFonts w:hint="eastAsia"/>
        </w:rPr>
        <w:t>实施可信技术打造可信终端，</w:t>
      </w:r>
      <w:r w:rsidR="00E20F6B">
        <w:rPr>
          <w:rFonts w:hint="eastAsia"/>
        </w:rPr>
        <w:t>并以此为信任根</w:t>
      </w:r>
      <w:r w:rsidR="00212970">
        <w:rPr>
          <w:rFonts w:hint="eastAsia"/>
        </w:rPr>
        <w:t>建立以终端为中心的</w:t>
      </w:r>
      <w:r w:rsidR="00212970">
        <w:rPr>
          <w:rFonts w:hint="eastAsia"/>
        </w:rPr>
        <w:t>5G</w:t>
      </w:r>
      <w:r w:rsidR="00212970">
        <w:rPr>
          <w:rFonts w:hint="eastAsia"/>
        </w:rPr>
        <w:t>安全体系，并将可信概念扩展、开放，可以解决</w:t>
      </w:r>
      <w:r w:rsidR="00212970">
        <w:rPr>
          <w:rFonts w:hint="eastAsia"/>
        </w:rPr>
        <w:t>5G</w:t>
      </w:r>
      <w:r w:rsidR="00212970">
        <w:rPr>
          <w:rFonts w:hint="eastAsia"/>
        </w:rPr>
        <w:t>中处于最末端的终端安全以及高层应用安全。</w:t>
      </w:r>
      <w:r w:rsidR="00546F87">
        <w:rPr>
          <w:rFonts w:hint="eastAsia"/>
        </w:rPr>
        <w:t>作为使用者个人的扩展，终端可能</w:t>
      </w:r>
      <w:r w:rsidR="00C30660">
        <w:rPr>
          <w:rFonts w:hint="eastAsia"/>
        </w:rPr>
        <w:t>代表</w:t>
      </w:r>
      <w:r w:rsidR="00546F87">
        <w:rPr>
          <w:rFonts w:hint="eastAsia"/>
        </w:rPr>
        <w:t>多个角色</w:t>
      </w:r>
      <w:r w:rsidR="003D0211">
        <w:rPr>
          <w:rFonts w:hint="eastAsia"/>
        </w:rPr>
        <w:t>。本白皮书讨论了角色分配、隔离、切换相关的安全性</w:t>
      </w:r>
      <w:r w:rsidR="007920EB">
        <w:rPr>
          <w:rFonts w:hint="eastAsia"/>
        </w:rPr>
        <w:t>和隐私保护</w:t>
      </w:r>
      <w:r w:rsidR="003D0211">
        <w:rPr>
          <w:rFonts w:hint="eastAsia"/>
        </w:rPr>
        <w:t>。</w:t>
      </w:r>
    </w:p>
    <w:p w14:paraId="0997BDDE" w14:textId="1D5BABC4" w:rsidR="00452695" w:rsidRDefault="00452695" w:rsidP="00D87294">
      <w:pPr>
        <w:spacing w:line="360" w:lineRule="auto"/>
        <w:ind w:firstLine="420"/>
        <w:jc w:val="both"/>
      </w:pPr>
    </w:p>
    <w:p w14:paraId="6556088C" w14:textId="77777777" w:rsidR="00A10497" w:rsidRPr="00452695" w:rsidRDefault="00A10497" w:rsidP="00A10497">
      <w:pPr>
        <w:pStyle w:val="Heading1"/>
        <w:numPr>
          <w:ilvl w:val="0"/>
          <w:numId w:val="0"/>
        </w:numPr>
        <w:ind w:left="425"/>
        <w:jc w:val="center"/>
        <w:rPr>
          <w:rFonts w:ascii="Microsoft YaHei" w:hAnsi="Microsoft YaHei"/>
          <w:b/>
          <w:sz w:val="36"/>
        </w:rPr>
      </w:pPr>
      <w:bookmarkStart w:id="3" w:name="_Toc24550868"/>
      <w:bookmarkStart w:id="4" w:name="OLE_LINK7"/>
      <w:bookmarkStart w:id="5" w:name="OLE_LINK10"/>
      <w:bookmarkStart w:id="6" w:name="OLE_LINK6"/>
      <w:bookmarkStart w:id="7" w:name="OLE_LINK5"/>
      <w:r w:rsidRPr="00452695">
        <w:rPr>
          <w:rFonts w:ascii="Microsoft YaHei" w:hAnsi="Microsoft YaHei" w:hint="eastAsia"/>
          <w:b/>
          <w:sz w:val="36"/>
        </w:rPr>
        <w:t>Abstract</w:t>
      </w:r>
      <w:bookmarkEnd w:id="3"/>
    </w:p>
    <w:p w14:paraId="3092CC0F" w14:textId="77777777" w:rsidR="00A10497" w:rsidRDefault="00A10497" w:rsidP="00A10497">
      <w:pPr>
        <w:spacing w:line="360" w:lineRule="auto"/>
        <w:ind w:firstLine="420"/>
        <w:jc w:val="both"/>
        <w:rPr>
          <w:szCs w:val="24"/>
        </w:rPr>
      </w:pPr>
      <w:r>
        <w:rPr>
          <w:rFonts w:hint="eastAsia"/>
          <w:szCs w:val="24"/>
        </w:rPr>
        <w:t>5G</w:t>
      </w:r>
      <w:r>
        <w:rPr>
          <w:szCs w:val="24"/>
        </w:rPr>
        <w:t xml:space="preserve"> system is designed with new features, like high capability network, </w:t>
      </w:r>
      <w:r w:rsidRPr="00B162A7">
        <w:rPr>
          <w:szCs w:val="24"/>
        </w:rPr>
        <w:t>divers</w:t>
      </w:r>
      <w:r>
        <w:rPr>
          <w:szCs w:val="24"/>
        </w:rPr>
        <w:t xml:space="preserve">e service, diverse terminal/equipment, and their diverse capability, diverse deployment environment. 5G network also introduces network-function-virtualization, network slicing, edge computing, and network openness. New and high-security threats come along with all those features. In this whitepaper, we analyzed the threats, as well as the security solutions, then discussed the concept of </w:t>
      </w:r>
      <w:r w:rsidRPr="00567BB3">
        <w:rPr>
          <w:i/>
          <w:szCs w:val="24"/>
        </w:rPr>
        <w:t>UE centric security</w:t>
      </w:r>
      <w:r>
        <w:rPr>
          <w:i/>
          <w:szCs w:val="24"/>
        </w:rPr>
        <w:t xml:space="preserve"> framework</w:t>
      </w:r>
      <w:r w:rsidRPr="00567BB3">
        <w:rPr>
          <w:i/>
          <w:szCs w:val="24"/>
        </w:rPr>
        <w:t xml:space="preserve"> in 5G</w:t>
      </w:r>
      <w:r>
        <w:rPr>
          <w:szCs w:val="24"/>
        </w:rPr>
        <w:t>.</w:t>
      </w:r>
    </w:p>
    <w:p w14:paraId="0AAB3631" w14:textId="77777777" w:rsidR="00A10497" w:rsidRPr="00E93CE1" w:rsidRDefault="00A10497" w:rsidP="00A10497">
      <w:pPr>
        <w:spacing w:line="360" w:lineRule="auto"/>
        <w:ind w:firstLine="420"/>
        <w:jc w:val="both"/>
      </w:pPr>
      <w:r>
        <w:rPr>
          <w:szCs w:val="24"/>
        </w:rPr>
        <w:t xml:space="preserve">In the </w:t>
      </w:r>
      <w:r w:rsidRPr="00567BB3">
        <w:rPr>
          <w:i/>
          <w:szCs w:val="24"/>
        </w:rPr>
        <w:t xml:space="preserve">UE centric security </w:t>
      </w:r>
      <w:r>
        <w:rPr>
          <w:i/>
          <w:szCs w:val="24"/>
        </w:rPr>
        <w:t>framework</w:t>
      </w:r>
      <w:r>
        <w:rPr>
          <w:szCs w:val="24"/>
        </w:rPr>
        <w:t>, the trusted UE is built, by implementing the trusted computing and remote attestation technologies. Based on the trusted root, i.e. the UE, a hardware-</w:t>
      </w:r>
      <w:r>
        <w:rPr>
          <w:rFonts w:hint="eastAsia"/>
          <w:szCs w:val="24"/>
        </w:rPr>
        <w:t>t</w:t>
      </w:r>
      <w:r>
        <w:rPr>
          <w:szCs w:val="24"/>
        </w:rPr>
        <w:t>oken solution is introduced. Thereafter, the trust opens to other authentication ends. One UE may represent multiple roles or multiple users, therefore we discussed the separation of the contexts and the protection of privacy.</w:t>
      </w:r>
      <w:bookmarkEnd w:id="4"/>
    </w:p>
    <w:bookmarkEnd w:id="5"/>
    <w:p w14:paraId="3D808A7C" w14:textId="77777777" w:rsidR="00A10497" w:rsidRDefault="00A10497" w:rsidP="00D87294">
      <w:pPr>
        <w:spacing w:line="360" w:lineRule="auto"/>
        <w:ind w:firstLine="420"/>
        <w:jc w:val="both"/>
        <w:rPr>
          <w:szCs w:val="24"/>
        </w:rPr>
      </w:pPr>
    </w:p>
    <w:p w14:paraId="1B461B23" w14:textId="3E168D46" w:rsidR="004A567A" w:rsidRDefault="00D87294">
      <w:pPr>
        <w:pStyle w:val="Heading1"/>
        <w:numPr>
          <w:ilvl w:val="0"/>
          <w:numId w:val="0"/>
        </w:numPr>
        <w:ind w:left="425"/>
        <w:jc w:val="center"/>
      </w:pPr>
      <w:bookmarkStart w:id="8" w:name="_Toc32159"/>
      <w:bookmarkStart w:id="9" w:name="_Toc21028"/>
      <w:bookmarkStart w:id="10" w:name="_Toc498093009"/>
      <w:bookmarkEnd w:id="6"/>
      <w:bookmarkEnd w:id="7"/>
      <w:r>
        <w:br w:type="page"/>
      </w:r>
      <w:bookmarkStart w:id="11" w:name="_Toc24550869"/>
      <w:r w:rsidR="004A567A">
        <w:t>目</w:t>
      </w:r>
      <w:r w:rsidR="004A567A">
        <w:t xml:space="preserve">  </w:t>
      </w:r>
      <w:r w:rsidR="004A567A">
        <w:t>录</w:t>
      </w:r>
      <w:bookmarkEnd w:id="8"/>
      <w:bookmarkEnd w:id="9"/>
      <w:bookmarkEnd w:id="10"/>
      <w:bookmarkEnd w:id="11"/>
    </w:p>
    <w:p w14:paraId="2DD1142F" w14:textId="0C21CCFB" w:rsidR="00724B7E" w:rsidRDefault="004A567A">
      <w:pPr>
        <w:pStyle w:val="TOC1"/>
        <w:tabs>
          <w:tab w:val="right" w:leader="dot" w:pos="9628"/>
        </w:tabs>
        <w:rPr>
          <w:rFonts w:asciiTheme="minorHAnsi" w:eastAsiaTheme="minorEastAsia" w:hAnsiTheme="minorHAnsi" w:cstheme="minorBidi"/>
          <w:b w:val="0"/>
          <w:bCs w:val="0"/>
          <w:caps w:val="0"/>
          <w:noProof/>
          <w:sz w:val="22"/>
          <w:szCs w:val="22"/>
        </w:rPr>
      </w:pPr>
      <w:r>
        <w:rPr>
          <w:rFonts w:ascii="Times New Roman" w:hAnsi="Times New Roman"/>
        </w:rPr>
        <w:fldChar w:fldCharType="begin"/>
      </w:r>
      <w:r>
        <w:rPr>
          <w:rFonts w:ascii="Times New Roman" w:hAnsi="Times New Roman"/>
        </w:rPr>
        <w:instrText xml:space="preserve"> TOC \o "1-3" \h \z \u </w:instrText>
      </w:r>
      <w:r>
        <w:rPr>
          <w:rFonts w:ascii="Times New Roman" w:hAnsi="Times New Roman"/>
        </w:rPr>
        <w:fldChar w:fldCharType="separate"/>
      </w:r>
      <w:hyperlink w:anchor="_Toc24550867" w:history="1">
        <w:r w:rsidR="00724B7E" w:rsidRPr="00D57FA4">
          <w:rPr>
            <w:rStyle w:val="Hyperlink"/>
            <w:rFonts w:ascii="Microsoft YaHei" w:hAnsi="Microsoft YaHei" w:hint="eastAsia"/>
            <w:noProof/>
          </w:rPr>
          <w:t>摘</w:t>
        </w:r>
        <w:r w:rsidR="00724B7E" w:rsidRPr="00D57FA4">
          <w:rPr>
            <w:rStyle w:val="Hyperlink"/>
            <w:rFonts w:ascii="Microsoft YaHei" w:hAnsi="Microsoft YaHei"/>
            <w:noProof/>
          </w:rPr>
          <w:t xml:space="preserve">  </w:t>
        </w:r>
        <w:r w:rsidR="00724B7E" w:rsidRPr="00D57FA4">
          <w:rPr>
            <w:rStyle w:val="Hyperlink"/>
            <w:rFonts w:ascii="Microsoft YaHei" w:hAnsi="Microsoft YaHei" w:hint="eastAsia"/>
            <w:noProof/>
          </w:rPr>
          <w:t>要</w:t>
        </w:r>
        <w:r w:rsidR="00724B7E">
          <w:rPr>
            <w:noProof/>
            <w:webHidden/>
          </w:rPr>
          <w:tab/>
        </w:r>
        <w:r w:rsidR="00724B7E">
          <w:rPr>
            <w:noProof/>
            <w:webHidden/>
          </w:rPr>
          <w:fldChar w:fldCharType="begin"/>
        </w:r>
        <w:r w:rsidR="00724B7E">
          <w:rPr>
            <w:noProof/>
            <w:webHidden/>
          </w:rPr>
          <w:instrText xml:space="preserve"> PAGEREF _Toc24550867 \h </w:instrText>
        </w:r>
        <w:r w:rsidR="00724B7E">
          <w:rPr>
            <w:noProof/>
            <w:webHidden/>
          </w:rPr>
        </w:r>
        <w:r w:rsidR="00724B7E">
          <w:rPr>
            <w:noProof/>
            <w:webHidden/>
          </w:rPr>
          <w:fldChar w:fldCharType="separate"/>
        </w:r>
        <w:r w:rsidR="00724B7E">
          <w:rPr>
            <w:noProof/>
            <w:webHidden/>
          </w:rPr>
          <w:t>1</w:t>
        </w:r>
        <w:r w:rsidR="00724B7E">
          <w:rPr>
            <w:noProof/>
            <w:webHidden/>
          </w:rPr>
          <w:fldChar w:fldCharType="end"/>
        </w:r>
      </w:hyperlink>
    </w:p>
    <w:p w14:paraId="49002B3C" w14:textId="5A727E4D" w:rsidR="00724B7E" w:rsidRDefault="00724B7E">
      <w:pPr>
        <w:pStyle w:val="TOC1"/>
        <w:tabs>
          <w:tab w:val="right" w:leader="dot" w:pos="9628"/>
        </w:tabs>
        <w:rPr>
          <w:rFonts w:asciiTheme="minorHAnsi" w:eastAsiaTheme="minorEastAsia" w:hAnsiTheme="minorHAnsi" w:cstheme="minorBidi"/>
          <w:b w:val="0"/>
          <w:bCs w:val="0"/>
          <w:caps w:val="0"/>
          <w:noProof/>
          <w:sz w:val="22"/>
          <w:szCs w:val="22"/>
        </w:rPr>
      </w:pPr>
      <w:hyperlink w:anchor="_Toc24550868" w:history="1">
        <w:r w:rsidRPr="00D57FA4">
          <w:rPr>
            <w:rStyle w:val="Hyperlink"/>
            <w:rFonts w:ascii="Microsoft YaHei" w:hAnsi="Microsoft YaHei"/>
            <w:noProof/>
          </w:rPr>
          <w:t>Abstract</w:t>
        </w:r>
        <w:r>
          <w:rPr>
            <w:noProof/>
            <w:webHidden/>
          </w:rPr>
          <w:tab/>
        </w:r>
        <w:r>
          <w:rPr>
            <w:noProof/>
            <w:webHidden/>
          </w:rPr>
          <w:fldChar w:fldCharType="begin"/>
        </w:r>
        <w:r>
          <w:rPr>
            <w:noProof/>
            <w:webHidden/>
          </w:rPr>
          <w:instrText xml:space="preserve"> PAGEREF _Toc24550868 \h </w:instrText>
        </w:r>
        <w:r>
          <w:rPr>
            <w:noProof/>
            <w:webHidden/>
          </w:rPr>
        </w:r>
        <w:r>
          <w:rPr>
            <w:noProof/>
            <w:webHidden/>
          </w:rPr>
          <w:fldChar w:fldCharType="separate"/>
        </w:r>
        <w:r>
          <w:rPr>
            <w:noProof/>
            <w:webHidden/>
          </w:rPr>
          <w:t>1</w:t>
        </w:r>
        <w:r>
          <w:rPr>
            <w:noProof/>
            <w:webHidden/>
          </w:rPr>
          <w:fldChar w:fldCharType="end"/>
        </w:r>
      </w:hyperlink>
    </w:p>
    <w:p w14:paraId="268786AC" w14:textId="2F6B22FE" w:rsidR="00724B7E" w:rsidRDefault="00724B7E">
      <w:pPr>
        <w:pStyle w:val="TOC1"/>
        <w:tabs>
          <w:tab w:val="right" w:leader="dot" w:pos="9628"/>
        </w:tabs>
        <w:rPr>
          <w:rFonts w:asciiTheme="minorHAnsi" w:eastAsiaTheme="minorEastAsia" w:hAnsiTheme="minorHAnsi" w:cstheme="minorBidi"/>
          <w:b w:val="0"/>
          <w:bCs w:val="0"/>
          <w:caps w:val="0"/>
          <w:noProof/>
          <w:sz w:val="22"/>
          <w:szCs w:val="22"/>
        </w:rPr>
      </w:pPr>
      <w:hyperlink w:anchor="_Toc24550869" w:history="1">
        <w:r w:rsidRPr="00D57FA4">
          <w:rPr>
            <w:rStyle w:val="Hyperlink"/>
            <w:rFonts w:hint="eastAsia"/>
            <w:noProof/>
          </w:rPr>
          <w:t>目</w:t>
        </w:r>
        <w:r w:rsidRPr="00D57FA4">
          <w:rPr>
            <w:rStyle w:val="Hyperlink"/>
            <w:noProof/>
          </w:rPr>
          <w:t xml:space="preserve">  </w:t>
        </w:r>
        <w:r w:rsidRPr="00D57FA4">
          <w:rPr>
            <w:rStyle w:val="Hyperlink"/>
            <w:rFonts w:hint="eastAsia"/>
            <w:noProof/>
          </w:rPr>
          <w:t>录</w:t>
        </w:r>
        <w:r>
          <w:rPr>
            <w:noProof/>
            <w:webHidden/>
          </w:rPr>
          <w:tab/>
        </w:r>
        <w:r>
          <w:rPr>
            <w:noProof/>
            <w:webHidden/>
          </w:rPr>
          <w:fldChar w:fldCharType="begin"/>
        </w:r>
        <w:r>
          <w:rPr>
            <w:noProof/>
            <w:webHidden/>
          </w:rPr>
          <w:instrText xml:space="preserve"> PAGEREF _Toc24550869 \h </w:instrText>
        </w:r>
        <w:r>
          <w:rPr>
            <w:noProof/>
            <w:webHidden/>
          </w:rPr>
        </w:r>
        <w:r>
          <w:rPr>
            <w:noProof/>
            <w:webHidden/>
          </w:rPr>
          <w:fldChar w:fldCharType="separate"/>
        </w:r>
        <w:r>
          <w:rPr>
            <w:noProof/>
            <w:webHidden/>
          </w:rPr>
          <w:t>2</w:t>
        </w:r>
        <w:r>
          <w:rPr>
            <w:noProof/>
            <w:webHidden/>
          </w:rPr>
          <w:fldChar w:fldCharType="end"/>
        </w:r>
      </w:hyperlink>
    </w:p>
    <w:p w14:paraId="38464136" w14:textId="69F7024F" w:rsidR="00724B7E" w:rsidRDefault="00724B7E">
      <w:pPr>
        <w:pStyle w:val="TOC1"/>
        <w:tabs>
          <w:tab w:val="left" w:pos="600"/>
          <w:tab w:val="right" w:leader="dot" w:pos="9628"/>
        </w:tabs>
        <w:rPr>
          <w:rFonts w:asciiTheme="minorHAnsi" w:eastAsiaTheme="minorEastAsia" w:hAnsiTheme="minorHAnsi" w:cstheme="minorBidi"/>
          <w:b w:val="0"/>
          <w:bCs w:val="0"/>
          <w:caps w:val="0"/>
          <w:noProof/>
          <w:sz w:val="22"/>
          <w:szCs w:val="22"/>
        </w:rPr>
      </w:pPr>
      <w:hyperlink w:anchor="_Toc24550870" w:history="1">
        <w:r w:rsidRPr="00D57FA4">
          <w:rPr>
            <w:rStyle w:val="Hyperlink"/>
            <w:noProof/>
          </w:rPr>
          <w:t>1</w:t>
        </w:r>
        <w:r>
          <w:rPr>
            <w:rFonts w:asciiTheme="minorHAnsi" w:eastAsiaTheme="minorEastAsia" w:hAnsiTheme="minorHAnsi" w:cstheme="minorBidi"/>
            <w:b w:val="0"/>
            <w:bCs w:val="0"/>
            <w:caps w:val="0"/>
            <w:noProof/>
            <w:sz w:val="22"/>
            <w:szCs w:val="22"/>
          </w:rPr>
          <w:tab/>
        </w:r>
        <w:r w:rsidRPr="00D57FA4">
          <w:rPr>
            <w:rStyle w:val="Hyperlink"/>
            <w:rFonts w:hint="eastAsia"/>
            <w:noProof/>
          </w:rPr>
          <w:t>前言</w:t>
        </w:r>
        <w:r>
          <w:rPr>
            <w:noProof/>
            <w:webHidden/>
          </w:rPr>
          <w:tab/>
        </w:r>
        <w:r>
          <w:rPr>
            <w:noProof/>
            <w:webHidden/>
          </w:rPr>
          <w:fldChar w:fldCharType="begin"/>
        </w:r>
        <w:r>
          <w:rPr>
            <w:noProof/>
            <w:webHidden/>
          </w:rPr>
          <w:instrText xml:space="preserve"> PAGEREF _Toc24550870 \h </w:instrText>
        </w:r>
        <w:r>
          <w:rPr>
            <w:noProof/>
            <w:webHidden/>
          </w:rPr>
        </w:r>
        <w:r>
          <w:rPr>
            <w:noProof/>
            <w:webHidden/>
          </w:rPr>
          <w:fldChar w:fldCharType="separate"/>
        </w:r>
        <w:r>
          <w:rPr>
            <w:noProof/>
            <w:webHidden/>
          </w:rPr>
          <w:t>4</w:t>
        </w:r>
        <w:r>
          <w:rPr>
            <w:noProof/>
            <w:webHidden/>
          </w:rPr>
          <w:fldChar w:fldCharType="end"/>
        </w:r>
      </w:hyperlink>
    </w:p>
    <w:p w14:paraId="7A408E74" w14:textId="69D28012" w:rsidR="00724B7E" w:rsidRDefault="00724B7E">
      <w:pPr>
        <w:pStyle w:val="TOC1"/>
        <w:tabs>
          <w:tab w:val="left" w:pos="400"/>
          <w:tab w:val="right" w:leader="dot" w:pos="9628"/>
        </w:tabs>
        <w:rPr>
          <w:rFonts w:asciiTheme="minorHAnsi" w:eastAsiaTheme="minorEastAsia" w:hAnsiTheme="minorHAnsi" w:cstheme="minorBidi"/>
          <w:b w:val="0"/>
          <w:bCs w:val="0"/>
          <w:caps w:val="0"/>
          <w:noProof/>
          <w:sz w:val="22"/>
          <w:szCs w:val="22"/>
        </w:rPr>
      </w:pPr>
      <w:hyperlink w:anchor="_Toc24550871" w:history="1">
        <w:r w:rsidRPr="00D57FA4">
          <w:rPr>
            <w:rStyle w:val="Hyperlink"/>
            <w:noProof/>
          </w:rPr>
          <w:t>2</w:t>
        </w:r>
        <w:r>
          <w:rPr>
            <w:rFonts w:asciiTheme="minorHAnsi" w:eastAsiaTheme="minorEastAsia" w:hAnsiTheme="minorHAnsi" w:cstheme="minorBidi"/>
            <w:b w:val="0"/>
            <w:bCs w:val="0"/>
            <w:caps w:val="0"/>
            <w:noProof/>
            <w:sz w:val="22"/>
            <w:szCs w:val="22"/>
          </w:rPr>
          <w:tab/>
        </w:r>
        <w:r w:rsidRPr="00D57FA4">
          <w:rPr>
            <w:rStyle w:val="Hyperlink"/>
            <w:noProof/>
          </w:rPr>
          <w:t>5G</w:t>
        </w:r>
        <w:r w:rsidRPr="00D57FA4">
          <w:rPr>
            <w:rStyle w:val="Hyperlink"/>
            <w:rFonts w:hint="eastAsia"/>
            <w:noProof/>
          </w:rPr>
          <w:t>应用与终端</w:t>
        </w:r>
        <w:r>
          <w:rPr>
            <w:noProof/>
            <w:webHidden/>
          </w:rPr>
          <w:tab/>
        </w:r>
        <w:r>
          <w:rPr>
            <w:noProof/>
            <w:webHidden/>
          </w:rPr>
          <w:fldChar w:fldCharType="begin"/>
        </w:r>
        <w:r>
          <w:rPr>
            <w:noProof/>
            <w:webHidden/>
          </w:rPr>
          <w:instrText xml:space="preserve"> PAGEREF _Toc24550871 \h </w:instrText>
        </w:r>
        <w:r>
          <w:rPr>
            <w:noProof/>
            <w:webHidden/>
          </w:rPr>
        </w:r>
        <w:r>
          <w:rPr>
            <w:noProof/>
            <w:webHidden/>
          </w:rPr>
          <w:fldChar w:fldCharType="separate"/>
        </w:r>
        <w:r>
          <w:rPr>
            <w:noProof/>
            <w:webHidden/>
          </w:rPr>
          <w:t>4</w:t>
        </w:r>
        <w:r>
          <w:rPr>
            <w:noProof/>
            <w:webHidden/>
          </w:rPr>
          <w:fldChar w:fldCharType="end"/>
        </w:r>
      </w:hyperlink>
    </w:p>
    <w:p w14:paraId="19A5F02E" w14:textId="4714729E" w:rsidR="00724B7E" w:rsidRDefault="00724B7E">
      <w:pPr>
        <w:pStyle w:val="TOC2"/>
        <w:tabs>
          <w:tab w:val="left" w:pos="600"/>
          <w:tab w:val="right" w:leader="dot" w:pos="9628"/>
        </w:tabs>
        <w:rPr>
          <w:rFonts w:asciiTheme="minorHAnsi" w:eastAsiaTheme="minorEastAsia" w:hAnsiTheme="minorHAnsi" w:cstheme="minorBidi"/>
          <w:smallCaps w:val="0"/>
          <w:noProof/>
          <w:sz w:val="22"/>
          <w:szCs w:val="22"/>
        </w:rPr>
      </w:pPr>
      <w:hyperlink w:anchor="_Toc24550872" w:history="1">
        <w:r w:rsidRPr="00D57FA4">
          <w:rPr>
            <w:rStyle w:val="Hyperlink"/>
            <w:rFonts w:ascii="Times New Roman" w:hAnsi="Times New Roman"/>
            <w:noProof/>
          </w:rPr>
          <w:t>2.1</w:t>
        </w:r>
        <w:r>
          <w:rPr>
            <w:rFonts w:asciiTheme="minorHAnsi" w:eastAsiaTheme="minorEastAsia" w:hAnsiTheme="minorHAnsi" w:cstheme="minorBidi"/>
            <w:smallCaps w:val="0"/>
            <w:noProof/>
            <w:sz w:val="22"/>
            <w:szCs w:val="22"/>
          </w:rPr>
          <w:tab/>
        </w:r>
        <w:r w:rsidRPr="00D57FA4">
          <w:rPr>
            <w:rStyle w:val="Hyperlink"/>
            <w:noProof/>
          </w:rPr>
          <w:t>5G</w:t>
        </w:r>
        <w:r w:rsidRPr="00D57FA4">
          <w:rPr>
            <w:rStyle w:val="Hyperlink"/>
            <w:rFonts w:hint="eastAsia"/>
            <w:noProof/>
          </w:rPr>
          <w:t>网络特征与场景</w:t>
        </w:r>
        <w:r>
          <w:rPr>
            <w:noProof/>
            <w:webHidden/>
          </w:rPr>
          <w:tab/>
        </w:r>
        <w:r>
          <w:rPr>
            <w:noProof/>
            <w:webHidden/>
          </w:rPr>
          <w:fldChar w:fldCharType="begin"/>
        </w:r>
        <w:r>
          <w:rPr>
            <w:noProof/>
            <w:webHidden/>
          </w:rPr>
          <w:instrText xml:space="preserve"> PAGEREF _Toc24550872 \h </w:instrText>
        </w:r>
        <w:r>
          <w:rPr>
            <w:noProof/>
            <w:webHidden/>
          </w:rPr>
        </w:r>
        <w:r>
          <w:rPr>
            <w:noProof/>
            <w:webHidden/>
          </w:rPr>
          <w:fldChar w:fldCharType="separate"/>
        </w:r>
        <w:r>
          <w:rPr>
            <w:noProof/>
            <w:webHidden/>
          </w:rPr>
          <w:t>4</w:t>
        </w:r>
        <w:r>
          <w:rPr>
            <w:noProof/>
            <w:webHidden/>
          </w:rPr>
          <w:fldChar w:fldCharType="end"/>
        </w:r>
      </w:hyperlink>
    </w:p>
    <w:p w14:paraId="0DFBC7E4" w14:textId="6301097A" w:rsidR="00724B7E" w:rsidRDefault="00724B7E">
      <w:pPr>
        <w:pStyle w:val="TOC2"/>
        <w:tabs>
          <w:tab w:val="left" w:pos="600"/>
          <w:tab w:val="right" w:leader="dot" w:pos="9628"/>
        </w:tabs>
        <w:rPr>
          <w:rFonts w:asciiTheme="minorHAnsi" w:eastAsiaTheme="minorEastAsia" w:hAnsiTheme="minorHAnsi" w:cstheme="minorBidi"/>
          <w:smallCaps w:val="0"/>
          <w:noProof/>
          <w:sz w:val="22"/>
          <w:szCs w:val="22"/>
        </w:rPr>
      </w:pPr>
      <w:hyperlink w:anchor="_Toc24550873" w:history="1">
        <w:r w:rsidRPr="00D57FA4">
          <w:rPr>
            <w:rStyle w:val="Hyperlink"/>
            <w:rFonts w:ascii="Times New Roman" w:hAnsi="Times New Roman"/>
            <w:noProof/>
          </w:rPr>
          <w:t>2.2</w:t>
        </w:r>
        <w:r>
          <w:rPr>
            <w:rFonts w:asciiTheme="minorHAnsi" w:eastAsiaTheme="minorEastAsia" w:hAnsiTheme="minorHAnsi" w:cstheme="minorBidi"/>
            <w:smallCaps w:val="0"/>
            <w:noProof/>
            <w:sz w:val="22"/>
            <w:szCs w:val="22"/>
          </w:rPr>
          <w:tab/>
        </w:r>
        <w:r w:rsidRPr="00D57FA4">
          <w:rPr>
            <w:rStyle w:val="Hyperlink"/>
            <w:rFonts w:hint="eastAsia"/>
            <w:noProof/>
          </w:rPr>
          <w:t>消费娱乐类</w:t>
        </w:r>
        <w:r>
          <w:rPr>
            <w:noProof/>
            <w:webHidden/>
          </w:rPr>
          <w:tab/>
        </w:r>
        <w:r>
          <w:rPr>
            <w:noProof/>
            <w:webHidden/>
          </w:rPr>
          <w:fldChar w:fldCharType="begin"/>
        </w:r>
        <w:r>
          <w:rPr>
            <w:noProof/>
            <w:webHidden/>
          </w:rPr>
          <w:instrText xml:space="preserve"> PAGEREF _Toc24550873 \h </w:instrText>
        </w:r>
        <w:r>
          <w:rPr>
            <w:noProof/>
            <w:webHidden/>
          </w:rPr>
        </w:r>
        <w:r>
          <w:rPr>
            <w:noProof/>
            <w:webHidden/>
          </w:rPr>
          <w:fldChar w:fldCharType="separate"/>
        </w:r>
        <w:r>
          <w:rPr>
            <w:noProof/>
            <w:webHidden/>
          </w:rPr>
          <w:t>4</w:t>
        </w:r>
        <w:r>
          <w:rPr>
            <w:noProof/>
            <w:webHidden/>
          </w:rPr>
          <w:fldChar w:fldCharType="end"/>
        </w:r>
      </w:hyperlink>
    </w:p>
    <w:p w14:paraId="0F302BA1" w14:textId="07BF0A2A" w:rsidR="00724B7E" w:rsidRDefault="00724B7E">
      <w:pPr>
        <w:pStyle w:val="TOC2"/>
        <w:tabs>
          <w:tab w:val="left" w:pos="600"/>
          <w:tab w:val="right" w:leader="dot" w:pos="9628"/>
        </w:tabs>
        <w:rPr>
          <w:rFonts w:asciiTheme="minorHAnsi" w:eastAsiaTheme="minorEastAsia" w:hAnsiTheme="minorHAnsi" w:cstheme="minorBidi"/>
          <w:smallCaps w:val="0"/>
          <w:noProof/>
          <w:sz w:val="22"/>
          <w:szCs w:val="22"/>
        </w:rPr>
      </w:pPr>
      <w:hyperlink w:anchor="_Toc24550874" w:history="1">
        <w:r w:rsidRPr="00D57FA4">
          <w:rPr>
            <w:rStyle w:val="Hyperlink"/>
            <w:rFonts w:ascii="Times New Roman" w:hAnsi="Times New Roman"/>
            <w:noProof/>
          </w:rPr>
          <w:t>2.3</w:t>
        </w:r>
        <w:r>
          <w:rPr>
            <w:rFonts w:asciiTheme="minorHAnsi" w:eastAsiaTheme="minorEastAsia" w:hAnsiTheme="minorHAnsi" w:cstheme="minorBidi"/>
            <w:smallCaps w:val="0"/>
            <w:noProof/>
            <w:sz w:val="22"/>
            <w:szCs w:val="22"/>
          </w:rPr>
          <w:tab/>
        </w:r>
        <w:r w:rsidRPr="00D57FA4">
          <w:rPr>
            <w:rStyle w:val="Hyperlink"/>
            <w:rFonts w:hint="eastAsia"/>
            <w:noProof/>
          </w:rPr>
          <w:t>金融支付类</w:t>
        </w:r>
        <w:r>
          <w:rPr>
            <w:noProof/>
            <w:webHidden/>
          </w:rPr>
          <w:tab/>
        </w:r>
        <w:r>
          <w:rPr>
            <w:noProof/>
            <w:webHidden/>
          </w:rPr>
          <w:fldChar w:fldCharType="begin"/>
        </w:r>
        <w:r>
          <w:rPr>
            <w:noProof/>
            <w:webHidden/>
          </w:rPr>
          <w:instrText xml:space="preserve"> PAGEREF _Toc24550874 \h </w:instrText>
        </w:r>
        <w:r>
          <w:rPr>
            <w:noProof/>
            <w:webHidden/>
          </w:rPr>
        </w:r>
        <w:r>
          <w:rPr>
            <w:noProof/>
            <w:webHidden/>
          </w:rPr>
          <w:fldChar w:fldCharType="separate"/>
        </w:r>
        <w:r>
          <w:rPr>
            <w:noProof/>
            <w:webHidden/>
          </w:rPr>
          <w:t>5</w:t>
        </w:r>
        <w:r>
          <w:rPr>
            <w:noProof/>
            <w:webHidden/>
          </w:rPr>
          <w:fldChar w:fldCharType="end"/>
        </w:r>
      </w:hyperlink>
    </w:p>
    <w:p w14:paraId="46068300" w14:textId="65C4DEA9" w:rsidR="00724B7E" w:rsidRDefault="00724B7E">
      <w:pPr>
        <w:pStyle w:val="TOC2"/>
        <w:tabs>
          <w:tab w:val="left" w:pos="600"/>
          <w:tab w:val="right" w:leader="dot" w:pos="9628"/>
        </w:tabs>
        <w:rPr>
          <w:rFonts w:asciiTheme="minorHAnsi" w:eastAsiaTheme="minorEastAsia" w:hAnsiTheme="minorHAnsi" w:cstheme="minorBidi"/>
          <w:smallCaps w:val="0"/>
          <w:noProof/>
          <w:sz w:val="22"/>
          <w:szCs w:val="22"/>
        </w:rPr>
      </w:pPr>
      <w:hyperlink w:anchor="_Toc24550875" w:history="1">
        <w:r w:rsidRPr="00D57FA4">
          <w:rPr>
            <w:rStyle w:val="Hyperlink"/>
            <w:rFonts w:ascii="Times New Roman" w:hAnsi="Times New Roman"/>
            <w:noProof/>
          </w:rPr>
          <w:t>2.4</w:t>
        </w:r>
        <w:r>
          <w:rPr>
            <w:rFonts w:asciiTheme="minorHAnsi" w:eastAsiaTheme="minorEastAsia" w:hAnsiTheme="minorHAnsi" w:cstheme="minorBidi"/>
            <w:smallCaps w:val="0"/>
            <w:noProof/>
            <w:sz w:val="22"/>
            <w:szCs w:val="22"/>
          </w:rPr>
          <w:tab/>
        </w:r>
        <w:r w:rsidRPr="00D57FA4">
          <w:rPr>
            <w:rStyle w:val="Hyperlink"/>
            <w:rFonts w:hint="eastAsia"/>
            <w:noProof/>
          </w:rPr>
          <w:t>政企办公类</w:t>
        </w:r>
        <w:r>
          <w:rPr>
            <w:noProof/>
            <w:webHidden/>
          </w:rPr>
          <w:tab/>
        </w:r>
        <w:r>
          <w:rPr>
            <w:noProof/>
            <w:webHidden/>
          </w:rPr>
          <w:fldChar w:fldCharType="begin"/>
        </w:r>
        <w:r>
          <w:rPr>
            <w:noProof/>
            <w:webHidden/>
          </w:rPr>
          <w:instrText xml:space="preserve"> PAGEREF _Toc24550875 \h </w:instrText>
        </w:r>
        <w:r>
          <w:rPr>
            <w:noProof/>
            <w:webHidden/>
          </w:rPr>
        </w:r>
        <w:r>
          <w:rPr>
            <w:noProof/>
            <w:webHidden/>
          </w:rPr>
          <w:fldChar w:fldCharType="separate"/>
        </w:r>
        <w:r>
          <w:rPr>
            <w:noProof/>
            <w:webHidden/>
          </w:rPr>
          <w:t>6</w:t>
        </w:r>
        <w:r>
          <w:rPr>
            <w:noProof/>
            <w:webHidden/>
          </w:rPr>
          <w:fldChar w:fldCharType="end"/>
        </w:r>
      </w:hyperlink>
    </w:p>
    <w:p w14:paraId="02DC63BB" w14:textId="47E18A84" w:rsidR="00724B7E" w:rsidRDefault="00724B7E">
      <w:pPr>
        <w:pStyle w:val="TOC2"/>
        <w:tabs>
          <w:tab w:val="left" w:pos="600"/>
          <w:tab w:val="right" w:leader="dot" w:pos="9628"/>
        </w:tabs>
        <w:rPr>
          <w:rFonts w:asciiTheme="minorHAnsi" w:eastAsiaTheme="minorEastAsia" w:hAnsiTheme="minorHAnsi" w:cstheme="minorBidi"/>
          <w:smallCaps w:val="0"/>
          <w:noProof/>
          <w:sz w:val="22"/>
          <w:szCs w:val="22"/>
        </w:rPr>
      </w:pPr>
      <w:hyperlink w:anchor="_Toc24550876" w:history="1">
        <w:r w:rsidRPr="00D57FA4">
          <w:rPr>
            <w:rStyle w:val="Hyperlink"/>
            <w:rFonts w:ascii="Times New Roman" w:hAnsi="Times New Roman"/>
            <w:noProof/>
          </w:rPr>
          <w:t>2.5</w:t>
        </w:r>
        <w:r>
          <w:rPr>
            <w:rFonts w:asciiTheme="minorHAnsi" w:eastAsiaTheme="minorEastAsia" w:hAnsiTheme="minorHAnsi" w:cstheme="minorBidi"/>
            <w:smallCaps w:val="0"/>
            <w:noProof/>
            <w:sz w:val="22"/>
            <w:szCs w:val="22"/>
          </w:rPr>
          <w:tab/>
        </w:r>
        <w:r w:rsidRPr="00D57FA4">
          <w:rPr>
            <w:rStyle w:val="Hyperlink"/>
            <w:rFonts w:hint="eastAsia"/>
            <w:noProof/>
          </w:rPr>
          <w:t>工业互联网类</w:t>
        </w:r>
        <w:r>
          <w:rPr>
            <w:noProof/>
            <w:webHidden/>
          </w:rPr>
          <w:tab/>
        </w:r>
        <w:r>
          <w:rPr>
            <w:noProof/>
            <w:webHidden/>
          </w:rPr>
          <w:fldChar w:fldCharType="begin"/>
        </w:r>
        <w:r>
          <w:rPr>
            <w:noProof/>
            <w:webHidden/>
          </w:rPr>
          <w:instrText xml:space="preserve"> PAGEREF _Toc24550876 \h </w:instrText>
        </w:r>
        <w:r>
          <w:rPr>
            <w:noProof/>
            <w:webHidden/>
          </w:rPr>
        </w:r>
        <w:r>
          <w:rPr>
            <w:noProof/>
            <w:webHidden/>
          </w:rPr>
          <w:fldChar w:fldCharType="separate"/>
        </w:r>
        <w:r>
          <w:rPr>
            <w:noProof/>
            <w:webHidden/>
          </w:rPr>
          <w:t>7</w:t>
        </w:r>
        <w:r>
          <w:rPr>
            <w:noProof/>
            <w:webHidden/>
          </w:rPr>
          <w:fldChar w:fldCharType="end"/>
        </w:r>
      </w:hyperlink>
    </w:p>
    <w:p w14:paraId="5BEAB068" w14:textId="1A16C3BC" w:rsidR="00724B7E" w:rsidRDefault="00724B7E">
      <w:pPr>
        <w:pStyle w:val="TOC2"/>
        <w:tabs>
          <w:tab w:val="left" w:pos="600"/>
          <w:tab w:val="right" w:leader="dot" w:pos="9628"/>
        </w:tabs>
        <w:rPr>
          <w:rFonts w:asciiTheme="minorHAnsi" w:eastAsiaTheme="minorEastAsia" w:hAnsiTheme="minorHAnsi" w:cstheme="minorBidi"/>
          <w:smallCaps w:val="0"/>
          <w:noProof/>
          <w:sz w:val="22"/>
          <w:szCs w:val="22"/>
        </w:rPr>
      </w:pPr>
      <w:hyperlink w:anchor="_Toc24550877" w:history="1">
        <w:r w:rsidRPr="00D57FA4">
          <w:rPr>
            <w:rStyle w:val="Hyperlink"/>
            <w:rFonts w:ascii="Times New Roman" w:hAnsi="Times New Roman"/>
            <w:noProof/>
          </w:rPr>
          <w:t>2.6</w:t>
        </w:r>
        <w:r>
          <w:rPr>
            <w:rFonts w:asciiTheme="minorHAnsi" w:eastAsiaTheme="minorEastAsia" w:hAnsiTheme="minorHAnsi" w:cstheme="minorBidi"/>
            <w:smallCaps w:val="0"/>
            <w:noProof/>
            <w:sz w:val="22"/>
            <w:szCs w:val="22"/>
          </w:rPr>
          <w:tab/>
        </w:r>
        <w:r w:rsidRPr="00D57FA4">
          <w:rPr>
            <w:rStyle w:val="Hyperlink"/>
            <w:rFonts w:hint="eastAsia"/>
            <w:noProof/>
          </w:rPr>
          <w:t>基础设施联网类</w:t>
        </w:r>
        <w:r>
          <w:rPr>
            <w:noProof/>
            <w:webHidden/>
          </w:rPr>
          <w:tab/>
        </w:r>
        <w:r>
          <w:rPr>
            <w:noProof/>
            <w:webHidden/>
          </w:rPr>
          <w:fldChar w:fldCharType="begin"/>
        </w:r>
        <w:r>
          <w:rPr>
            <w:noProof/>
            <w:webHidden/>
          </w:rPr>
          <w:instrText xml:space="preserve"> PAGEREF _Toc24550877 \h </w:instrText>
        </w:r>
        <w:r>
          <w:rPr>
            <w:noProof/>
            <w:webHidden/>
          </w:rPr>
        </w:r>
        <w:r>
          <w:rPr>
            <w:noProof/>
            <w:webHidden/>
          </w:rPr>
          <w:fldChar w:fldCharType="separate"/>
        </w:r>
        <w:r>
          <w:rPr>
            <w:noProof/>
            <w:webHidden/>
          </w:rPr>
          <w:t>7</w:t>
        </w:r>
        <w:r>
          <w:rPr>
            <w:noProof/>
            <w:webHidden/>
          </w:rPr>
          <w:fldChar w:fldCharType="end"/>
        </w:r>
      </w:hyperlink>
    </w:p>
    <w:p w14:paraId="557E7DD1" w14:textId="635FB798" w:rsidR="00724B7E" w:rsidRDefault="00724B7E">
      <w:pPr>
        <w:pStyle w:val="TOC2"/>
        <w:tabs>
          <w:tab w:val="left" w:pos="600"/>
          <w:tab w:val="right" w:leader="dot" w:pos="9628"/>
        </w:tabs>
        <w:rPr>
          <w:rFonts w:asciiTheme="minorHAnsi" w:eastAsiaTheme="minorEastAsia" w:hAnsiTheme="minorHAnsi" w:cstheme="minorBidi"/>
          <w:smallCaps w:val="0"/>
          <w:noProof/>
          <w:sz w:val="22"/>
          <w:szCs w:val="22"/>
        </w:rPr>
      </w:pPr>
      <w:hyperlink w:anchor="_Toc24550878" w:history="1">
        <w:r w:rsidRPr="00D57FA4">
          <w:rPr>
            <w:rStyle w:val="Hyperlink"/>
            <w:rFonts w:ascii="Times New Roman" w:hAnsi="Times New Roman"/>
            <w:noProof/>
          </w:rPr>
          <w:t>2.7</w:t>
        </w:r>
        <w:r>
          <w:rPr>
            <w:rFonts w:asciiTheme="minorHAnsi" w:eastAsiaTheme="minorEastAsia" w:hAnsiTheme="minorHAnsi" w:cstheme="minorBidi"/>
            <w:smallCaps w:val="0"/>
            <w:noProof/>
            <w:sz w:val="22"/>
            <w:szCs w:val="22"/>
          </w:rPr>
          <w:tab/>
        </w:r>
        <w:r w:rsidRPr="00D57FA4">
          <w:rPr>
            <w:rStyle w:val="Hyperlink"/>
            <w:rFonts w:hint="eastAsia"/>
            <w:noProof/>
          </w:rPr>
          <w:t>行业定制专用类</w:t>
        </w:r>
        <w:r>
          <w:rPr>
            <w:noProof/>
            <w:webHidden/>
          </w:rPr>
          <w:tab/>
        </w:r>
        <w:r>
          <w:rPr>
            <w:noProof/>
            <w:webHidden/>
          </w:rPr>
          <w:fldChar w:fldCharType="begin"/>
        </w:r>
        <w:r>
          <w:rPr>
            <w:noProof/>
            <w:webHidden/>
          </w:rPr>
          <w:instrText xml:space="preserve"> PAGEREF _Toc24550878 \h </w:instrText>
        </w:r>
        <w:r>
          <w:rPr>
            <w:noProof/>
            <w:webHidden/>
          </w:rPr>
        </w:r>
        <w:r>
          <w:rPr>
            <w:noProof/>
            <w:webHidden/>
          </w:rPr>
          <w:fldChar w:fldCharType="separate"/>
        </w:r>
        <w:r>
          <w:rPr>
            <w:noProof/>
            <w:webHidden/>
          </w:rPr>
          <w:t>8</w:t>
        </w:r>
        <w:r>
          <w:rPr>
            <w:noProof/>
            <w:webHidden/>
          </w:rPr>
          <w:fldChar w:fldCharType="end"/>
        </w:r>
      </w:hyperlink>
    </w:p>
    <w:p w14:paraId="70ADAB51" w14:textId="02349EB8" w:rsidR="00724B7E" w:rsidRDefault="00724B7E">
      <w:pPr>
        <w:pStyle w:val="TOC2"/>
        <w:tabs>
          <w:tab w:val="left" w:pos="600"/>
          <w:tab w:val="right" w:leader="dot" w:pos="9628"/>
        </w:tabs>
        <w:rPr>
          <w:rFonts w:asciiTheme="minorHAnsi" w:eastAsiaTheme="minorEastAsia" w:hAnsiTheme="minorHAnsi" w:cstheme="minorBidi"/>
          <w:smallCaps w:val="0"/>
          <w:noProof/>
          <w:sz w:val="22"/>
          <w:szCs w:val="22"/>
        </w:rPr>
      </w:pPr>
      <w:hyperlink w:anchor="_Toc24550879" w:history="1">
        <w:r w:rsidRPr="00D57FA4">
          <w:rPr>
            <w:rStyle w:val="Hyperlink"/>
            <w:rFonts w:ascii="Times New Roman" w:hAnsi="Times New Roman"/>
            <w:noProof/>
          </w:rPr>
          <w:t>2.8</w:t>
        </w:r>
        <w:r>
          <w:rPr>
            <w:rFonts w:asciiTheme="minorHAnsi" w:eastAsiaTheme="minorEastAsia" w:hAnsiTheme="minorHAnsi" w:cstheme="minorBidi"/>
            <w:smallCaps w:val="0"/>
            <w:noProof/>
            <w:sz w:val="22"/>
            <w:szCs w:val="22"/>
          </w:rPr>
          <w:tab/>
        </w:r>
        <w:r w:rsidRPr="00D57FA4">
          <w:rPr>
            <w:rStyle w:val="Hyperlink"/>
            <w:rFonts w:hint="eastAsia"/>
            <w:noProof/>
          </w:rPr>
          <w:t>数字钥匙</w:t>
        </w:r>
        <w:r>
          <w:rPr>
            <w:noProof/>
            <w:webHidden/>
          </w:rPr>
          <w:tab/>
        </w:r>
        <w:r>
          <w:rPr>
            <w:noProof/>
            <w:webHidden/>
          </w:rPr>
          <w:fldChar w:fldCharType="begin"/>
        </w:r>
        <w:r>
          <w:rPr>
            <w:noProof/>
            <w:webHidden/>
          </w:rPr>
          <w:instrText xml:space="preserve"> PAGEREF _Toc24550879 \h </w:instrText>
        </w:r>
        <w:r>
          <w:rPr>
            <w:noProof/>
            <w:webHidden/>
          </w:rPr>
        </w:r>
        <w:r>
          <w:rPr>
            <w:noProof/>
            <w:webHidden/>
          </w:rPr>
          <w:fldChar w:fldCharType="separate"/>
        </w:r>
        <w:r>
          <w:rPr>
            <w:noProof/>
            <w:webHidden/>
          </w:rPr>
          <w:t>8</w:t>
        </w:r>
        <w:r>
          <w:rPr>
            <w:noProof/>
            <w:webHidden/>
          </w:rPr>
          <w:fldChar w:fldCharType="end"/>
        </w:r>
      </w:hyperlink>
    </w:p>
    <w:p w14:paraId="51922DF2" w14:textId="6AECBA83" w:rsidR="00724B7E" w:rsidRDefault="00724B7E">
      <w:pPr>
        <w:pStyle w:val="TOC2"/>
        <w:tabs>
          <w:tab w:val="left" w:pos="600"/>
          <w:tab w:val="right" w:leader="dot" w:pos="9628"/>
        </w:tabs>
        <w:rPr>
          <w:rFonts w:asciiTheme="minorHAnsi" w:eastAsiaTheme="minorEastAsia" w:hAnsiTheme="minorHAnsi" w:cstheme="minorBidi"/>
          <w:smallCaps w:val="0"/>
          <w:noProof/>
          <w:sz w:val="22"/>
          <w:szCs w:val="22"/>
        </w:rPr>
      </w:pPr>
      <w:hyperlink w:anchor="_Toc24550880" w:history="1">
        <w:r w:rsidRPr="00D57FA4">
          <w:rPr>
            <w:rStyle w:val="Hyperlink"/>
            <w:rFonts w:ascii="Times New Roman" w:hAnsi="Times New Roman"/>
            <w:noProof/>
          </w:rPr>
          <w:t>2.9</w:t>
        </w:r>
        <w:r>
          <w:rPr>
            <w:rFonts w:asciiTheme="minorHAnsi" w:eastAsiaTheme="minorEastAsia" w:hAnsiTheme="minorHAnsi" w:cstheme="minorBidi"/>
            <w:smallCaps w:val="0"/>
            <w:noProof/>
            <w:sz w:val="22"/>
            <w:szCs w:val="22"/>
          </w:rPr>
          <w:tab/>
        </w:r>
        <w:r w:rsidRPr="00D57FA4">
          <w:rPr>
            <w:rStyle w:val="Hyperlink"/>
            <w:rFonts w:hint="eastAsia"/>
            <w:noProof/>
          </w:rPr>
          <w:t>终端为中心的</w:t>
        </w:r>
        <w:r w:rsidRPr="00D57FA4">
          <w:rPr>
            <w:rStyle w:val="Hyperlink"/>
            <w:noProof/>
          </w:rPr>
          <w:t>5G</w:t>
        </w:r>
        <w:r w:rsidRPr="00D57FA4">
          <w:rPr>
            <w:rStyle w:val="Hyperlink"/>
            <w:rFonts w:hint="eastAsia"/>
            <w:noProof/>
          </w:rPr>
          <w:t>应用</w:t>
        </w:r>
        <w:r>
          <w:rPr>
            <w:noProof/>
            <w:webHidden/>
          </w:rPr>
          <w:tab/>
        </w:r>
        <w:r>
          <w:rPr>
            <w:noProof/>
            <w:webHidden/>
          </w:rPr>
          <w:fldChar w:fldCharType="begin"/>
        </w:r>
        <w:r>
          <w:rPr>
            <w:noProof/>
            <w:webHidden/>
          </w:rPr>
          <w:instrText xml:space="preserve"> PAGEREF _Toc24550880 \h </w:instrText>
        </w:r>
        <w:r>
          <w:rPr>
            <w:noProof/>
            <w:webHidden/>
          </w:rPr>
        </w:r>
        <w:r>
          <w:rPr>
            <w:noProof/>
            <w:webHidden/>
          </w:rPr>
          <w:fldChar w:fldCharType="separate"/>
        </w:r>
        <w:r>
          <w:rPr>
            <w:noProof/>
            <w:webHidden/>
          </w:rPr>
          <w:t>9</w:t>
        </w:r>
        <w:r>
          <w:rPr>
            <w:noProof/>
            <w:webHidden/>
          </w:rPr>
          <w:fldChar w:fldCharType="end"/>
        </w:r>
      </w:hyperlink>
    </w:p>
    <w:p w14:paraId="6FF98FED" w14:textId="36463E26" w:rsidR="00724B7E" w:rsidRDefault="00724B7E">
      <w:pPr>
        <w:pStyle w:val="TOC1"/>
        <w:tabs>
          <w:tab w:val="left" w:pos="600"/>
          <w:tab w:val="right" w:leader="dot" w:pos="9628"/>
        </w:tabs>
        <w:rPr>
          <w:rFonts w:asciiTheme="minorHAnsi" w:eastAsiaTheme="minorEastAsia" w:hAnsiTheme="minorHAnsi" w:cstheme="minorBidi"/>
          <w:b w:val="0"/>
          <w:bCs w:val="0"/>
          <w:caps w:val="0"/>
          <w:noProof/>
          <w:sz w:val="22"/>
          <w:szCs w:val="22"/>
        </w:rPr>
      </w:pPr>
      <w:hyperlink w:anchor="_Toc24550881" w:history="1">
        <w:r w:rsidRPr="00D57FA4">
          <w:rPr>
            <w:rStyle w:val="Hyperlink"/>
            <w:noProof/>
          </w:rPr>
          <w:t>3</w:t>
        </w:r>
        <w:r>
          <w:rPr>
            <w:rFonts w:asciiTheme="minorHAnsi" w:eastAsiaTheme="minorEastAsia" w:hAnsiTheme="minorHAnsi" w:cstheme="minorBidi"/>
            <w:b w:val="0"/>
            <w:bCs w:val="0"/>
            <w:caps w:val="0"/>
            <w:noProof/>
            <w:sz w:val="22"/>
            <w:szCs w:val="22"/>
          </w:rPr>
          <w:tab/>
        </w:r>
        <w:r w:rsidRPr="00D57FA4">
          <w:rPr>
            <w:rStyle w:val="Hyperlink"/>
            <w:rFonts w:hint="eastAsia"/>
            <w:noProof/>
          </w:rPr>
          <w:t>安全威胁</w:t>
        </w:r>
        <w:r>
          <w:rPr>
            <w:noProof/>
            <w:webHidden/>
          </w:rPr>
          <w:tab/>
        </w:r>
        <w:r>
          <w:rPr>
            <w:noProof/>
            <w:webHidden/>
          </w:rPr>
          <w:fldChar w:fldCharType="begin"/>
        </w:r>
        <w:r>
          <w:rPr>
            <w:noProof/>
            <w:webHidden/>
          </w:rPr>
          <w:instrText xml:space="preserve"> PAGEREF _Toc24550881 \h </w:instrText>
        </w:r>
        <w:r>
          <w:rPr>
            <w:noProof/>
            <w:webHidden/>
          </w:rPr>
        </w:r>
        <w:r>
          <w:rPr>
            <w:noProof/>
            <w:webHidden/>
          </w:rPr>
          <w:fldChar w:fldCharType="separate"/>
        </w:r>
        <w:r>
          <w:rPr>
            <w:noProof/>
            <w:webHidden/>
          </w:rPr>
          <w:t>9</w:t>
        </w:r>
        <w:r>
          <w:rPr>
            <w:noProof/>
            <w:webHidden/>
          </w:rPr>
          <w:fldChar w:fldCharType="end"/>
        </w:r>
      </w:hyperlink>
    </w:p>
    <w:p w14:paraId="54137055" w14:textId="35AD38FA" w:rsidR="00724B7E" w:rsidRDefault="00724B7E">
      <w:pPr>
        <w:pStyle w:val="TOC2"/>
        <w:tabs>
          <w:tab w:val="left" w:pos="600"/>
          <w:tab w:val="right" w:leader="dot" w:pos="9628"/>
        </w:tabs>
        <w:rPr>
          <w:rFonts w:asciiTheme="minorHAnsi" w:eastAsiaTheme="minorEastAsia" w:hAnsiTheme="minorHAnsi" w:cstheme="minorBidi"/>
          <w:smallCaps w:val="0"/>
          <w:noProof/>
          <w:sz w:val="22"/>
          <w:szCs w:val="22"/>
        </w:rPr>
      </w:pPr>
      <w:hyperlink w:anchor="_Toc24550882" w:history="1">
        <w:r w:rsidRPr="00D57FA4">
          <w:rPr>
            <w:rStyle w:val="Hyperlink"/>
            <w:rFonts w:ascii="Times New Roman" w:hAnsi="Times New Roman"/>
            <w:noProof/>
          </w:rPr>
          <w:t>3.1</w:t>
        </w:r>
        <w:r>
          <w:rPr>
            <w:rFonts w:asciiTheme="minorHAnsi" w:eastAsiaTheme="minorEastAsia" w:hAnsiTheme="minorHAnsi" w:cstheme="minorBidi"/>
            <w:smallCaps w:val="0"/>
            <w:noProof/>
            <w:sz w:val="22"/>
            <w:szCs w:val="22"/>
          </w:rPr>
          <w:tab/>
        </w:r>
        <w:r w:rsidRPr="00D57FA4">
          <w:rPr>
            <w:rStyle w:val="Hyperlink"/>
            <w:rFonts w:hint="eastAsia"/>
            <w:noProof/>
          </w:rPr>
          <w:t>终端安全威胁</w:t>
        </w:r>
        <w:r>
          <w:rPr>
            <w:noProof/>
            <w:webHidden/>
          </w:rPr>
          <w:tab/>
        </w:r>
        <w:r>
          <w:rPr>
            <w:noProof/>
            <w:webHidden/>
          </w:rPr>
          <w:fldChar w:fldCharType="begin"/>
        </w:r>
        <w:r>
          <w:rPr>
            <w:noProof/>
            <w:webHidden/>
          </w:rPr>
          <w:instrText xml:space="preserve"> PAGEREF _Toc24550882 \h </w:instrText>
        </w:r>
        <w:r>
          <w:rPr>
            <w:noProof/>
            <w:webHidden/>
          </w:rPr>
        </w:r>
        <w:r>
          <w:rPr>
            <w:noProof/>
            <w:webHidden/>
          </w:rPr>
          <w:fldChar w:fldCharType="separate"/>
        </w:r>
        <w:r>
          <w:rPr>
            <w:noProof/>
            <w:webHidden/>
          </w:rPr>
          <w:t>9</w:t>
        </w:r>
        <w:r>
          <w:rPr>
            <w:noProof/>
            <w:webHidden/>
          </w:rPr>
          <w:fldChar w:fldCharType="end"/>
        </w:r>
      </w:hyperlink>
    </w:p>
    <w:p w14:paraId="08C942D3" w14:textId="48543B43" w:rsidR="00724B7E" w:rsidRDefault="00724B7E">
      <w:pPr>
        <w:pStyle w:val="TOC3"/>
        <w:tabs>
          <w:tab w:val="left" w:pos="1200"/>
          <w:tab w:val="right" w:leader="dot" w:pos="9628"/>
        </w:tabs>
        <w:rPr>
          <w:rFonts w:asciiTheme="minorHAnsi" w:eastAsiaTheme="minorEastAsia" w:hAnsiTheme="minorHAnsi" w:cstheme="minorBidi"/>
          <w:i w:val="0"/>
          <w:iCs w:val="0"/>
          <w:noProof/>
          <w:sz w:val="22"/>
          <w:szCs w:val="22"/>
        </w:rPr>
      </w:pPr>
      <w:hyperlink w:anchor="_Toc24550883" w:history="1">
        <w:r w:rsidRPr="00D57FA4">
          <w:rPr>
            <w:rStyle w:val="Hyperlink"/>
            <w:noProof/>
          </w:rPr>
          <w:t>3.1.1</w:t>
        </w:r>
        <w:r>
          <w:rPr>
            <w:rFonts w:asciiTheme="minorHAnsi" w:eastAsiaTheme="minorEastAsia" w:hAnsiTheme="minorHAnsi" w:cstheme="minorBidi"/>
            <w:i w:val="0"/>
            <w:iCs w:val="0"/>
            <w:noProof/>
            <w:sz w:val="22"/>
            <w:szCs w:val="22"/>
          </w:rPr>
          <w:tab/>
        </w:r>
        <w:r w:rsidRPr="00D57FA4">
          <w:rPr>
            <w:rStyle w:val="Hyperlink"/>
            <w:rFonts w:hint="eastAsia"/>
            <w:noProof/>
          </w:rPr>
          <w:t>病毒、蠕虫和木马</w:t>
        </w:r>
        <w:r>
          <w:rPr>
            <w:noProof/>
            <w:webHidden/>
          </w:rPr>
          <w:tab/>
        </w:r>
        <w:r>
          <w:rPr>
            <w:noProof/>
            <w:webHidden/>
          </w:rPr>
          <w:fldChar w:fldCharType="begin"/>
        </w:r>
        <w:r>
          <w:rPr>
            <w:noProof/>
            <w:webHidden/>
          </w:rPr>
          <w:instrText xml:space="preserve"> PAGEREF _Toc24550883 \h </w:instrText>
        </w:r>
        <w:r>
          <w:rPr>
            <w:noProof/>
            <w:webHidden/>
          </w:rPr>
        </w:r>
        <w:r>
          <w:rPr>
            <w:noProof/>
            <w:webHidden/>
          </w:rPr>
          <w:fldChar w:fldCharType="separate"/>
        </w:r>
        <w:r>
          <w:rPr>
            <w:noProof/>
            <w:webHidden/>
          </w:rPr>
          <w:t>9</w:t>
        </w:r>
        <w:r>
          <w:rPr>
            <w:noProof/>
            <w:webHidden/>
          </w:rPr>
          <w:fldChar w:fldCharType="end"/>
        </w:r>
      </w:hyperlink>
    </w:p>
    <w:p w14:paraId="2C15593E" w14:textId="5E0111C0" w:rsidR="00724B7E" w:rsidRDefault="00724B7E">
      <w:pPr>
        <w:pStyle w:val="TOC3"/>
        <w:tabs>
          <w:tab w:val="left" w:pos="1200"/>
          <w:tab w:val="right" w:leader="dot" w:pos="9628"/>
        </w:tabs>
        <w:rPr>
          <w:rFonts w:asciiTheme="minorHAnsi" w:eastAsiaTheme="minorEastAsia" w:hAnsiTheme="minorHAnsi" w:cstheme="minorBidi"/>
          <w:i w:val="0"/>
          <w:iCs w:val="0"/>
          <w:noProof/>
          <w:sz w:val="22"/>
          <w:szCs w:val="22"/>
        </w:rPr>
      </w:pPr>
      <w:hyperlink w:anchor="_Toc24550884" w:history="1">
        <w:r w:rsidRPr="00D57FA4">
          <w:rPr>
            <w:rStyle w:val="Hyperlink"/>
            <w:noProof/>
          </w:rPr>
          <w:t>3.1.2</w:t>
        </w:r>
        <w:r>
          <w:rPr>
            <w:rFonts w:asciiTheme="minorHAnsi" w:eastAsiaTheme="minorEastAsia" w:hAnsiTheme="minorHAnsi" w:cstheme="minorBidi"/>
            <w:i w:val="0"/>
            <w:iCs w:val="0"/>
            <w:noProof/>
            <w:sz w:val="22"/>
            <w:szCs w:val="22"/>
          </w:rPr>
          <w:tab/>
        </w:r>
        <w:r w:rsidRPr="00D57FA4">
          <w:rPr>
            <w:rStyle w:val="Hyperlink"/>
            <w:rFonts w:hint="eastAsia"/>
            <w:noProof/>
          </w:rPr>
          <w:t>克隆终端</w:t>
        </w:r>
        <w:r>
          <w:rPr>
            <w:noProof/>
            <w:webHidden/>
          </w:rPr>
          <w:tab/>
        </w:r>
        <w:r>
          <w:rPr>
            <w:noProof/>
            <w:webHidden/>
          </w:rPr>
          <w:fldChar w:fldCharType="begin"/>
        </w:r>
        <w:r>
          <w:rPr>
            <w:noProof/>
            <w:webHidden/>
          </w:rPr>
          <w:instrText xml:space="preserve"> PAGEREF _Toc24550884 \h </w:instrText>
        </w:r>
        <w:r>
          <w:rPr>
            <w:noProof/>
            <w:webHidden/>
          </w:rPr>
        </w:r>
        <w:r>
          <w:rPr>
            <w:noProof/>
            <w:webHidden/>
          </w:rPr>
          <w:fldChar w:fldCharType="separate"/>
        </w:r>
        <w:r>
          <w:rPr>
            <w:noProof/>
            <w:webHidden/>
          </w:rPr>
          <w:t>10</w:t>
        </w:r>
        <w:r>
          <w:rPr>
            <w:noProof/>
            <w:webHidden/>
          </w:rPr>
          <w:fldChar w:fldCharType="end"/>
        </w:r>
      </w:hyperlink>
    </w:p>
    <w:p w14:paraId="4A0D6907" w14:textId="41333924" w:rsidR="00724B7E" w:rsidRDefault="00724B7E">
      <w:pPr>
        <w:pStyle w:val="TOC3"/>
        <w:tabs>
          <w:tab w:val="left" w:pos="1200"/>
          <w:tab w:val="right" w:leader="dot" w:pos="9628"/>
        </w:tabs>
        <w:rPr>
          <w:rFonts w:asciiTheme="minorHAnsi" w:eastAsiaTheme="minorEastAsia" w:hAnsiTheme="minorHAnsi" w:cstheme="minorBidi"/>
          <w:i w:val="0"/>
          <w:iCs w:val="0"/>
          <w:noProof/>
          <w:sz w:val="22"/>
          <w:szCs w:val="22"/>
        </w:rPr>
      </w:pPr>
      <w:hyperlink w:anchor="_Toc24550885" w:history="1">
        <w:r w:rsidRPr="00D57FA4">
          <w:rPr>
            <w:rStyle w:val="Hyperlink"/>
            <w:noProof/>
          </w:rPr>
          <w:t>3.1.3</w:t>
        </w:r>
        <w:r>
          <w:rPr>
            <w:rFonts w:asciiTheme="minorHAnsi" w:eastAsiaTheme="minorEastAsia" w:hAnsiTheme="minorHAnsi" w:cstheme="minorBidi"/>
            <w:i w:val="0"/>
            <w:iCs w:val="0"/>
            <w:noProof/>
            <w:sz w:val="22"/>
            <w:szCs w:val="22"/>
          </w:rPr>
          <w:tab/>
        </w:r>
        <w:r w:rsidRPr="00D57FA4">
          <w:rPr>
            <w:rStyle w:val="Hyperlink"/>
            <w:rFonts w:hint="eastAsia"/>
            <w:noProof/>
          </w:rPr>
          <w:t>带病终端</w:t>
        </w:r>
        <w:r>
          <w:rPr>
            <w:noProof/>
            <w:webHidden/>
          </w:rPr>
          <w:tab/>
        </w:r>
        <w:r>
          <w:rPr>
            <w:noProof/>
            <w:webHidden/>
          </w:rPr>
          <w:fldChar w:fldCharType="begin"/>
        </w:r>
        <w:r>
          <w:rPr>
            <w:noProof/>
            <w:webHidden/>
          </w:rPr>
          <w:instrText xml:space="preserve"> PAGEREF _Toc24550885 \h </w:instrText>
        </w:r>
        <w:r>
          <w:rPr>
            <w:noProof/>
            <w:webHidden/>
          </w:rPr>
        </w:r>
        <w:r>
          <w:rPr>
            <w:noProof/>
            <w:webHidden/>
          </w:rPr>
          <w:fldChar w:fldCharType="separate"/>
        </w:r>
        <w:r>
          <w:rPr>
            <w:noProof/>
            <w:webHidden/>
          </w:rPr>
          <w:t>10</w:t>
        </w:r>
        <w:r>
          <w:rPr>
            <w:noProof/>
            <w:webHidden/>
          </w:rPr>
          <w:fldChar w:fldCharType="end"/>
        </w:r>
      </w:hyperlink>
    </w:p>
    <w:p w14:paraId="7F8312A5" w14:textId="04A3FB23" w:rsidR="00724B7E" w:rsidRDefault="00724B7E">
      <w:pPr>
        <w:pStyle w:val="TOC3"/>
        <w:tabs>
          <w:tab w:val="left" w:pos="1200"/>
          <w:tab w:val="right" w:leader="dot" w:pos="9628"/>
        </w:tabs>
        <w:rPr>
          <w:rFonts w:asciiTheme="minorHAnsi" w:eastAsiaTheme="minorEastAsia" w:hAnsiTheme="minorHAnsi" w:cstheme="minorBidi"/>
          <w:i w:val="0"/>
          <w:iCs w:val="0"/>
          <w:noProof/>
          <w:sz w:val="22"/>
          <w:szCs w:val="22"/>
        </w:rPr>
      </w:pPr>
      <w:hyperlink w:anchor="_Toc24550886" w:history="1">
        <w:r w:rsidRPr="00D57FA4">
          <w:rPr>
            <w:rStyle w:val="Hyperlink"/>
            <w:noProof/>
          </w:rPr>
          <w:t>3.1.4</w:t>
        </w:r>
        <w:r>
          <w:rPr>
            <w:rFonts w:asciiTheme="minorHAnsi" w:eastAsiaTheme="minorEastAsia" w:hAnsiTheme="minorHAnsi" w:cstheme="minorBidi"/>
            <w:i w:val="0"/>
            <w:iCs w:val="0"/>
            <w:noProof/>
            <w:sz w:val="22"/>
            <w:szCs w:val="22"/>
          </w:rPr>
          <w:tab/>
        </w:r>
        <w:r w:rsidRPr="00D57FA4">
          <w:rPr>
            <w:rStyle w:val="Hyperlink"/>
            <w:rFonts w:hint="eastAsia"/>
            <w:noProof/>
          </w:rPr>
          <w:t>终端劫持</w:t>
        </w:r>
        <w:r>
          <w:rPr>
            <w:noProof/>
            <w:webHidden/>
          </w:rPr>
          <w:tab/>
        </w:r>
        <w:r>
          <w:rPr>
            <w:noProof/>
            <w:webHidden/>
          </w:rPr>
          <w:fldChar w:fldCharType="begin"/>
        </w:r>
        <w:r>
          <w:rPr>
            <w:noProof/>
            <w:webHidden/>
          </w:rPr>
          <w:instrText xml:space="preserve"> PAGEREF _Toc24550886 \h </w:instrText>
        </w:r>
        <w:r>
          <w:rPr>
            <w:noProof/>
            <w:webHidden/>
          </w:rPr>
        </w:r>
        <w:r>
          <w:rPr>
            <w:noProof/>
            <w:webHidden/>
          </w:rPr>
          <w:fldChar w:fldCharType="separate"/>
        </w:r>
        <w:r>
          <w:rPr>
            <w:noProof/>
            <w:webHidden/>
          </w:rPr>
          <w:t>10</w:t>
        </w:r>
        <w:r>
          <w:rPr>
            <w:noProof/>
            <w:webHidden/>
          </w:rPr>
          <w:fldChar w:fldCharType="end"/>
        </w:r>
      </w:hyperlink>
    </w:p>
    <w:p w14:paraId="626F53BA" w14:textId="6C63A80E" w:rsidR="00724B7E" w:rsidRDefault="00724B7E">
      <w:pPr>
        <w:pStyle w:val="TOC3"/>
        <w:tabs>
          <w:tab w:val="left" w:pos="1200"/>
          <w:tab w:val="right" w:leader="dot" w:pos="9628"/>
        </w:tabs>
        <w:rPr>
          <w:rFonts w:asciiTheme="minorHAnsi" w:eastAsiaTheme="minorEastAsia" w:hAnsiTheme="minorHAnsi" w:cstheme="minorBidi"/>
          <w:i w:val="0"/>
          <w:iCs w:val="0"/>
          <w:noProof/>
          <w:sz w:val="22"/>
          <w:szCs w:val="22"/>
        </w:rPr>
      </w:pPr>
      <w:hyperlink w:anchor="_Toc24550887" w:history="1">
        <w:r w:rsidRPr="00D57FA4">
          <w:rPr>
            <w:rStyle w:val="Hyperlink"/>
            <w:noProof/>
          </w:rPr>
          <w:t>3.1.5</w:t>
        </w:r>
        <w:r>
          <w:rPr>
            <w:rFonts w:asciiTheme="minorHAnsi" w:eastAsiaTheme="minorEastAsia" w:hAnsiTheme="minorHAnsi" w:cstheme="minorBidi"/>
            <w:i w:val="0"/>
            <w:iCs w:val="0"/>
            <w:noProof/>
            <w:sz w:val="22"/>
            <w:szCs w:val="22"/>
          </w:rPr>
          <w:tab/>
        </w:r>
        <w:r w:rsidRPr="00D57FA4">
          <w:rPr>
            <w:rStyle w:val="Hyperlink"/>
            <w:noProof/>
          </w:rPr>
          <w:t>DDos</w:t>
        </w:r>
        <w:r w:rsidRPr="00D57FA4">
          <w:rPr>
            <w:rStyle w:val="Hyperlink"/>
            <w:rFonts w:hint="eastAsia"/>
            <w:noProof/>
          </w:rPr>
          <w:t>攻击</w:t>
        </w:r>
        <w:r>
          <w:rPr>
            <w:noProof/>
            <w:webHidden/>
          </w:rPr>
          <w:tab/>
        </w:r>
        <w:r>
          <w:rPr>
            <w:noProof/>
            <w:webHidden/>
          </w:rPr>
          <w:fldChar w:fldCharType="begin"/>
        </w:r>
        <w:r>
          <w:rPr>
            <w:noProof/>
            <w:webHidden/>
          </w:rPr>
          <w:instrText xml:space="preserve"> PAGEREF _Toc24550887 \h </w:instrText>
        </w:r>
        <w:r>
          <w:rPr>
            <w:noProof/>
            <w:webHidden/>
          </w:rPr>
        </w:r>
        <w:r>
          <w:rPr>
            <w:noProof/>
            <w:webHidden/>
          </w:rPr>
          <w:fldChar w:fldCharType="separate"/>
        </w:r>
        <w:r>
          <w:rPr>
            <w:noProof/>
            <w:webHidden/>
          </w:rPr>
          <w:t>11</w:t>
        </w:r>
        <w:r>
          <w:rPr>
            <w:noProof/>
            <w:webHidden/>
          </w:rPr>
          <w:fldChar w:fldCharType="end"/>
        </w:r>
      </w:hyperlink>
    </w:p>
    <w:p w14:paraId="63EBF649" w14:textId="6656346B" w:rsidR="00724B7E" w:rsidRDefault="00724B7E">
      <w:pPr>
        <w:pStyle w:val="TOC3"/>
        <w:tabs>
          <w:tab w:val="left" w:pos="1200"/>
          <w:tab w:val="right" w:leader="dot" w:pos="9628"/>
        </w:tabs>
        <w:rPr>
          <w:rFonts w:asciiTheme="minorHAnsi" w:eastAsiaTheme="minorEastAsia" w:hAnsiTheme="minorHAnsi" w:cstheme="minorBidi"/>
          <w:i w:val="0"/>
          <w:iCs w:val="0"/>
          <w:noProof/>
          <w:sz w:val="22"/>
          <w:szCs w:val="22"/>
        </w:rPr>
      </w:pPr>
      <w:hyperlink w:anchor="_Toc24550888" w:history="1">
        <w:r w:rsidRPr="00D57FA4">
          <w:rPr>
            <w:rStyle w:val="Hyperlink"/>
            <w:noProof/>
          </w:rPr>
          <w:t>3.1.6</w:t>
        </w:r>
        <w:r>
          <w:rPr>
            <w:rFonts w:asciiTheme="minorHAnsi" w:eastAsiaTheme="minorEastAsia" w:hAnsiTheme="minorHAnsi" w:cstheme="minorBidi"/>
            <w:i w:val="0"/>
            <w:iCs w:val="0"/>
            <w:noProof/>
            <w:sz w:val="22"/>
            <w:szCs w:val="22"/>
          </w:rPr>
          <w:tab/>
        </w:r>
        <w:r w:rsidRPr="00D57FA4">
          <w:rPr>
            <w:rStyle w:val="Hyperlink"/>
            <w:rFonts w:hint="eastAsia"/>
            <w:noProof/>
          </w:rPr>
          <w:t>芯片攻击</w:t>
        </w:r>
        <w:r>
          <w:rPr>
            <w:noProof/>
            <w:webHidden/>
          </w:rPr>
          <w:tab/>
        </w:r>
        <w:r>
          <w:rPr>
            <w:noProof/>
            <w:webHidden/>
          </w:rPr>
          <w:fldChar w:fldCharType="begin"/>
        </w:r>
        <w:r>
          <w:rPr>
            <w:noProof/>
            <w:webHidden/>
          </w:rPr>
          <w:instrText xml:space="preserve"> PAGEREF _Toc24550888 \h </w:instrText>
        </w:r>
        <w:r>
          <w:rPr>
            <w:noProof/>
            <w:webHidden/>
          </w:rPr>
        </w:r>
        <w:r>
          <w:rPr>
            <w:noProof/>
            <w:webHidden/>
          </w:rPr>
          <w:fldChar w:fldCharType="separate"/>
        </w:r>
        <w:r>
          <w:rPr>
            <w:noProof/>
            <w:webHidden/>
          </w:rPr>
          <w:t>11</w:t>
        </w:r>
        <w:r>
          <w:rPr>
            <w:noProof/>
            <w:webHidden/>
          </w:rPr>
          <w:fldChar w:fldCharType="end"/>
        </w:r>
      </w:hyperlink>
    </w:p>
    <w:p w14:paraId="6E54480D" w14:textId="5BACD8B5" w:rsidR="00724B7E" w:rsidRDefault="00724B7E">
      <w:pPr>
        <w:pStyle w:val="TOC3"/>
        <w:tabs>
          <w:tab w:val="left" w:pos="1200"/>
          <w:tab w:val="right" w:leader="dot" w:pos="9628"/>
        </w:tabs>
        <w:rPr>
          <w:rFonts w:asciiTheme="minorHAnsi" w:eastAsiaTheme="minorEastAsia" w:hAnsiTheme="minorHAnsi" w:cstheme="minorBidi"/>
          <w:i w:val="0"/>
          <w:iCs w:val="0"/>
          <w:noProof/>
          <w:sz w:val="22"/>
          <w:szCs w:val="22"/>
        </w:rPr>
      </w:pPr>
      <w:hyperlink w:anchor="_Toc24550889" w:history="1">
        <w:r w:rsidRPr="00D57FA4">
          <w:rPr>
            <w:rStyle w:val="Hyperlink"/>
            <w:noProof/>
          </w:rPr>
          <w:t>3.1.7</w:t>
        </w:r>
        <w:r>
          <w:rPr>
            <w:rFonts w:asciiTheme="minorHAnsi" w:eastAsiaTheme="minorEastAsia" w:hAnsiTheme="minorHAnsi" w:cstheme="minorBidi"/>
            <w:i w:val="0"/>
            <w:iCs w:val="0"/>
            <w:noProof/>
            <w:sz w:val="22"/>
            <w:szCs w:val="22"/>
          </w:rPr>
          <w:tab/>
        </w:r>
        <w:r w:rsidRPr="00D57FA4">
          <w:rPr>
            <w:rStyle w:val="Hyperlink"/>
            <w:rFonts w:hint="eastAsia"/>
            <w:noProof/>
          </w:rPr>
          <w:t>数据窃取</w:t>
        </w:r>
        <w:r>
          <w:rPr>
            <w:noProof/>
            <w:webHidden/>
          </w:rPr>
          <w:tab/>
        </w:r>
        <w:r>
          <w:rPr>
            <w:noProof/>
            <w:webHidden/>
          </w:rPr>
          <w:fldChar w:fldCharType="begin"/>
        </w:r>
        <w:r>
          <w:rPr>
            <w:noProof/>
            <w:webHidden/>
          </w:rPr>
          <w:instrText xml:space="preserve"> PAGEREF _Toc24550889 \h </w:instrText>
        </w:r>
        <w:r>
          <w:rPr>
            <w:noProof/>
            <w:webHidden/>
          </w:rPr>
        </w:r>
        <w:r>
          <w:rPr>
            <w:noProof/>
            <w:webHidden/>
          </w:rPr>
          <w:fldChar w:fldCharType="separate"/>
        </w:r>
        <w:r>
          <w:rPr>
            <w:noProof/>
            <w:webHidden/>
          </w:rPr>
          <w:t>11</w:t>
        </w:r>
        <w:r>
          <w:rPr>
            <w:noProof/>
            <w:webHidden/>
          </w:rPr>
          <w:fldChar w:fldCharType="end"/>
        </w:r>
      </w:hyperlink>
    </w:p>
    <w:p w14:paraId="325D0C64" w14:textId="2ED97616" w:rsidR="00724B7E" w:rsidRDefault="00724B7E">
      <w:pPr>
        <w:pStyle w:val="TOC2"/>
        <w:tabs>
          <w:tab w:val="left" w:pos="600"/>
          <w:tab w:val="right" w:leader="dot" w:pos="9628"/>
        </w:tabs>
        <w:rPr>
          <w:rFonts w:asciiTheme="minorHAnsi" w:eastAsiaTheme="minorEastAsia" w:hAnsiTheme="minorHAnsi" w:cstheme="minorBidi"/>
          <w:smallCaps w:val="0"/>
          <w:noProof/>
          <w:sz w:val="22"/>
          <w:szCs w:val="22"/>
        </w:rPr>
      </w:pPr>
      <w:hyperlink w:anchor="_Toc24550890" w:history="1">
        <w:r w:rsidRPr="00D57FA4">
          <w:rPr>
            <w:rStyle w:val="Hyperlink"/>
            <w:rFonts w:ascii="Times New Roman" w:hAnsi="Times New Roman"/>
            <w:noProof/>
          </w:rPr>
          <w:t>3.2</w:t>
        </w:r>
        <w:r>
          <w:rPr>
            <w:rFonts w:asciiTheme="minorHAnsi" w:eastAsiaTheme="minorEastAsia" w:hAnsiTheme="minorHAnsi" w:cstheme="minorBidi"/>
            <w:smallCaps w:val="0"/>
            <w:noProof/>
            <w:sz w:val="22"/>
            <w:szCs w:val="22"/>
          </w:rPr>
          <w:tab/>
        </w:r>
        <w:r w:rsidRPr="00D57FA4">
          <w:rPr>
            <w:rStyle w:val="Hyperlink"/>
            <w:rFonts w:hint="eastAsia"/>
            <w:noProof/>
          </w:rPr>
          <w:t>终端应用系统级安全威胁</w:t>
        </w:r>
        <w:r>
          <w:rPr>
            <w:noProof/>
            <w:webHidden/>
          </w:rPr>
          <w:tab/>
        </w:r>
        <w:r>
          <w:rPr>
            <w:noProof/>
            <w:webHidden/>
          </w:rPr>
          <w:fldChar w:fldCharType="begin"/>
        </w:r>
        <w:r>
          <w:rPr>
            <w:noProof/>
            <w:webHidden/>
          </w:rPr>
          <w:instrText xml:space="preserve"> PAGEREF _Toc24550890 \h </w:instrText>
        </w:r>
        <w:r>
          <w:rPr>
            <w:noProof/>
            <w:webHidden/>
          </w:rPr>
        </w:r>
        <w:r>
          <w:rPr>
            <w:noProof/>
            <w:webHidden/>
          </w:rPr>
          <w:fldChar w:fldCharType="separate"/>
        </w:r>
        <w:r>
          <w:rPr>
            <w:noProof/>
            <w:webHidden/>
          </w:rPr>
          <w:t>11</w:t>
        </w:r>
        <w:r>
          <w:rPr>
            <w:noProof/>
            <w:webHidden/>
          </w:rPr>
          <w:fldChar w:fldCharType="end"/>
        </w:r>
      </w:hyperlink>
    </w:p>
    <w:p w14:paraId="36B120EF" w14:textId="05306EE2" w:rsidR="00724B7E" w:rsidRDefault="00724B7E">
      <w:pPr>
        <w:pStyle w:val="TOC3"/>
        <w:tabs>
          <w:tab w:val="left" w:pos="1200"/>
          <w:tab w:val="right" w:leader="dot" w:pos="9628"/>
        </w:tabs>
        <w:rPr>
          <w:rFonts w:asciiTheme="minorHAnsi" w:eastAsiaTheme="minorEastAsia" w:hAnsiTheme="minorHAnsi" w:cstheme="minorBidi"/>
          <w:i w:val="0"/>
          <w:iCs w:val="0"/>
          <w:noProof/>
          <w:sz w:val="22"/>
          <w:szCs w:val="22"/>
        </w:rPr>
      </w:pPr>
      <w:hyperlink w:anchor="_Toc24550891" w:history="1">
        <w:r w:rsidRPr="00D57FA4">
          <w:rPr>
            <w:rStyle w:val="Hyperlink"/>
            <w:noProof/>
          </w:rPr>
          <w:t>3.2.1</w:t>
        </w:r>
        <w:r>
          <w:rPr>
            <w:rFonts w:asciiTheme="minorHAnsi" w:eastAsiaTheme="minorEastAsia" w:hAnsiTheme="minorHAnsi" w:cstheme="minorBidi"/>
            <w:i w:val="0"/>
            <w:iCs w:val="0"/>
            <w:noProof/>
            <w:sz w:val="22"/>
            <w:szCs w:val="22"/>
          </w:rPr>
          <w:tab/>
        </w:r>
        <w:r w:rsidRPr="00D57FA4">
          <w:rPr>
            <w:rStyle w:val="Hyperlink"/>
            <w:rFonts w:hint="eastAsia"/>
            <w:noProof/>
          </w:rPr>
          <w:t>敏感数据泄露</w:t>
        </w:r>
        <w:r>
          <w:rPr>
            <w:noProof/>
            <w:webHidden/>
          </w:rPr>
          <w:tab/>
        </w:r>
        <w:r>
          <w:rPr>
            <w:noProof/>
            <w:webHidden/>
          </w:rPr>
          <w:fldChar w:fldCharType="begin"/>
        </w:r>
        <w:r>
          <w:rPr>
            <w:noProof/>
            <w:webHidden/>
          </w:rPr>
          <w:instrText xml:space="preserve"> PAGEREF _Toc24550891 \h </w:instrText>
        </w:r>
        <w:r>
          <w:rPr>
            <w:noProof/>
            <w:webHidden/>
          </w:rPr>
        </w:r>
        <w:r>
          <w:rPr>
            <w:noProof/>
            <w:webHidden/>
          </w:rPr>
          <w:fldChar w:fldCharType="separate"/>
        </w:r>
        <w:r>
          <w:rPr>
            <w:noProof/>
            <w:webHidden/>
          </w:rPr>
          <w:t>11</w:t>
        </w:r>
        <w:r>
          <w:rPr>
            <w:noProof/>
            <w:webHidden/>
          </w:rPr>
          <w:fldChar w:fldCharType="end"/>
        </w:r>
      </w:hyperlink>
    </w:p>
    <w:p w14:paraId="44494B0A" w14:textId="2FCCF7F6" w:rsidR="00724B7E" w:rsidRDefault="00724B7E">
      <w:pPr>
        <w:pStyle w:val="TOC3"/>
        <w:tabs>
          <w:tab w:val="left" w:pos="1200"/>
          <w:tab w:val="right" w:leader="dot" w:pos="9628"/>
        </w:tabs>
        <w:rPr>
          <w:rFonts w:asciiTheme="minorHAnsi" w:eastAsiaTheme="minorEastAsia" w:hAnsiTheme="minorHAnsi" w:cstheme="minorBidi"/>
          <w:i w:val="0"/>
          <w:iCs w:val="0"/>
          <w:noProof/>
          <w:sz w:val="22"/>
          <w:szCs w:val="22"/>
        </w:rPr>
      </w:pPr>
      <w:hyperlink w:anchor="_Toc24550892" w:history="1">
        <w:r w:rsidRPr="00D57FA4">
          <w:rPr>
            <w:rStyle w:val="Hyperlink"/>
            <w:noProof/>
          </w:rPr>
          <w:t>3.2.2</w:t>
        </w:r>
        <w:r>
          <w:rPr>
            <w:rFonts w:asciiTheme="minorHAnsi" w:eastAsiaTheme="minorEastAsia" w:hAnsiTheme="minorHAnsi" w:cstheme="minorBidi"/>
            <w:i w:val="0"/>
            <w:iCs w:val="0"/>
            <w:noProof/>
            <w:sz w:val="22"/>
            <w:szCs w:val="22"/>
          </w:rPr>
          <w:tab/>
        </w:r>
        <w:r w:rsidRPr="00D57FA4">
          <w:rPr>
            <w:rStyle w:val="Hyperlink"/>
            <w:rFonts w:hint="eastAsia"/>
            <w:noProof/>
          </w:rPr>
          <w:t>用户隐私泄露和财产损失</w:t>
        </w:r>
        <w:r>
          <w:rPr>
            <w:noProof/>
            <w:webHidden/>
          </w:rPr>
          <w:tab/>
        </w:r>
        <w:r>
          <w:rPr>
            <w:noProof/>
            <w:webHidden/>
          </w:rPr>
          <w:fldChar w:fldCharType="begin"/>
        </w:r>
        <w:r>
          <w:rPr>
            <w:noProof/>
            <w:webHidden/>
          </w:rPr>
          <w:instrText xml:space="preserve"> PAGEREF _Toc24550892 \h </w:instrText>
        </w:r>
        <w:r>
          <w:rPr>
            <w:noProof/>
            <w:webHidden/>
          </w:rPr>
        </w:r>
        <w:r>
          <w:rPr>
            <w:noProof/>
            <w:webHidden/>
          </w:rPr>
          <w:fldChar w:fldCharType="separate"/>
        </w:r>
        <w:r>
          <w:rPr>
            <w:noProof/>
            <w:webHidden/>
          </w:rPr>
          <w:t>12</w:t>
        </w:r>
        <w:r>
          <w:rPr>
            <w:noProof/>
            <w:webHidden/>
          </w:rPr>
          <w:fldChar w:fldCharType="end"/>
        </w:r>
      </w:hyperlink>
    </w:p>
    <w:p w14:paraId="4AD08CC8" w14:textId="521CE5B6" w:rsidR="00724B7E" w:rsidRDefault="00724B7E">
      <w:pPr>
        <w:pStyle w:val="TOC3"/>
        <w:tabs>
          <w:tab w:val="left" w:pos="1200"/>
          <w:tab w:val="right" w:leader="dot" w:pos="9628"/>
        </w:tabs>
        <w:rPr>
          <w:rFonts w:asciiTheme="minorHAnsi" w:eastAsiaTheme="minorEastAsia" w:hAnsiTheme="minorHAnsi" w:cstheme="minorBidi"/>
          <w:i w:val="0"/>
          <w:iCs w:val="0"/>
          <w:noProof/>
          <w:sz w:val="22"/>
          <w:szCs w:val="22"/>
        </w:rPr>
      </w:pPr>
      <w:hyperlink w:anchor="_Toc24550893" w:history="1">
        <w:r w:rsidRPr="00D57FA4">
          <w:rPr>
            <w:rStyle w:val="Hyperlink"/>
            <w:noProof/>
          </w:rPr>
          <w:t>3.2.3</w:t>
        </w:r>
        <w:r>
          <w:rPr>
            <w:rFonts w:asciiTheme="minorHAnsi" w:eastAsiaTheme="minorEastAsia" w:hAnsiTheme="minorHAnsi" w:cstheme="minorBidi"/>
            <w:i w:val="0"/>
            <w:iCs w:val="0"/>
            <w:noProof/>
            <w:sz w:val="22"/>
            <w:szCs w:val="22"/>
          </w:rPr>
          <w:tab/>
        </w:r>
        <w:r w:rsidRPr="00D57FA4">
          <w:rPr>
            <w:rStyle w:val="Hyperlink"/>
            <w:rFonts w:hint="eastAsia"/>
            <w:noProof/>
          </w:rPr>
          <w:t>非法接入和越权使用</w:t>
        </w:r>
        <w:r>
          <w:rPr>
            <w:noProof/>
            <w:webHidden/>
          </w:rPr>
          <w:tab/>
        </w:r>
        <w:r>
          <w:rPr>
            <w:noProof/>
            <w:webHidden/>
          </w:rPr>
          <w:fldChar w:fldCharType="begin"/>
        </w:r>
        <w:r>
          <w:rPr>
            <w:noProof/>
            <w:webHidden/>
          </w:rPr>
          <w:instrText xml:space="preserve"> PAGEREF _Toc24550893 \h </w:instrText>
        </w:r>
        <w:r>
          <w:rPr>
            <w:noProof/>
            <w:webHidden/>
          </w:rPr>
        </w:r>
        <w:r>
          <w:rPr>
            <w:noProof/>
            <w:webHidden/>
          </w:rPr>
          <w:fldChar w:fldCharType="separate"/>
        </w:r>
        <w:r>
          <w:rPr>
            <w:noProof/>
            <w:webHidden/>
          </w:rPr>
          <w:t>12</w:t>
        </w:r>
        <w:r>
          <w:rPr>
            <w:noProof/>
            <w:webHidden/>
          </w:rPr>
          <w:fldChar w:fldCharType="end"/>
        </w:r>
      </w:hyperlink>
    </w:p>
    <w:p w14:paraId="3DB5BFCE" w14:textId="6DA49CBB" w:rsidR="00724B7E" w:rsidRDefault="00724B7E">
      <w:pPr>
        <w:pStyle w:val="TOC2"/>
        <w:tabs>
          <w:tab w:val="left" w:pos="600"/>
          <w:tab w:val="right" w:leader="dot" w:pos="9628"/>
        </w:tabs>
        <w:rPr>
          <w:rFonts w:asciiTheme="minorHAnsi" w:eastAsiaTheme="minorEastAsia" w:hAnsiTheme="minorHAnsi" w:cstheme="minorBidi"/>
          <w:smallCaps w:val="0"/>
          <w:noProof/>
          <w:sz w:val="22"/>
          <w:szCs w:val="22"/>
        </w:rPr>
      </w:pPr>
      <w:hyperlink w:anchor="_Toc24550894" w:history="1">
        <w:r w:rsidRPr="00D57FA4">
          <w:rPr>
            <w:rStyle w:val="Hyperlink"/>
            <w:rFonts w:ascii="Times New Roman" w:hAnsi="Times New Roman"/>
            <w:noProof/>
          </w:rPr>
          <w:t>3.3</w:t>
        </w:r>
        <w:r>
          <w:rPr>
            <w:rFonts w:asciiTheme="minorHAnsi" w:eastAsiaTheme="minorEastAsia" w:hAnsiTheme="minorHAnsi" w:cstheme="minorBidi"/>
            <w:smallCaps w:val="0"/>
            <w:noProof/>
            <w:sz w:val="22"/>
            <w:szCs w:val="22"/>
          </w:rPr>
          <w:tab/>
        </w:r>
        <w:r w:rsidRPr="00D57FA4">
          <w:rPr>
            <w:rStyle w:val="Hyperlink"/>
            <w:rFonts w:hint="eastAsia"/>
            <w:noProof/>
          </w:rPr>
          <w:t>通信安全威胁</w:t>
        </w:r>
        <w:r>
          <w:rPr>
            <w:noProof/>
            <w:webHidden/>
          </w:rPr>
          <w:tab/>
        </w:r>
        <w:r>
          <w:rPr>
            <w:noProof/>
            <w:webHidden/>
          </w:rPr>
          <w:fldChar w:fldCharType="begin"/>
        </w:r>
        <w:r>
          <w:rPr>
            <w:noProof/>
            <w:webHidden/>
          </w:rPr>
          <w:instrText xml:space="preserve"> PAGEREF _Toc24550894 \h </w:instrText>
        </w:r>
        <w:r>
          <w:rPr>
            <w:noProof/>
            <w:webHidden/>
          </w:rPr>
        </w:r>
        <w:r>
          <w:rPr>
            <w:noProof/>
            <w:webHidden/>
          </w:rPr>
          <w:fldChar w:fldCharType="separate"/>
        </w:r>
        <w:r>
          <w:rPr>
            <w:noProof/>
            <w:webHidden/>
          </w:rPr>
          <w:t>13</w:t>
        </w:r>
        <w:r>
          <w:rPr>
            <w:noProof/>
            <w:webHidden/>
          </w:rPr>
          <w:fldChar w:fldCharType="end"/>
        </w:r>
      </w:hyperlink>
    </w:p>
    <w:p w14:paraId="008C11F0" w14:textId="51EEC64E" w:rsidR="00724B7E" w:rsidRDefault="00724B7E">
      <w:pPr>
        <w:pStyle w:val="TOC3"/>
        <w:tabs>
          <w:tab w:val="left" w:pos="1200"/>
          <w:tab w:val="right" w:leader="dot" w:pos="9628"/>
        </w:tabs>
        <w:rPr>
          <w:rFonts w:asciiTheme="minorHAnsi" w:eastAsiaTheme="minorEastAsia" w:hAnsiTheme="minorHAnsi" w:cstheme="minorBidi"/>
          <w:i w:val="0"/>
          <w:iCs w:val="0"/>
          <w:noProof/>
          <w:sz w:val="22"/>
          <w:szCs w:val="22"/>
        </w:rPr>
      </w:pPr>
      <w:hyperlink w:anchor="_Toc24550895" w:history="1">
        <w:r w:rsidRPr="00D57FA4">
          <w:rPr>
            <w:rStyle w:val="Hyperlink"/>
            <w:noProof/>
          </w:rPr>
          <w:t>3.3.1</w:t>
        </w:r>
        <w:r>
          <w:rPr>
            <w:rFonts w:asciiTheme="minorHAnsi" w:eastAsiaTheme="minorEastAsia" w:hAnsiTheme="minorHAnsi" w:cstheme="minorBidi"/>
            <w:i w:val="0"/>
            <w:iCs w:val="0"/>
            <w:noProof/>
            <w:sz w:val="22"/>
            <w:szCs w:val="22"/>
          </w:rPr>
          <w:tab/>
        </w:r>
        <w:r w:rsidRPr="00D57FA4">
          <w:rPr>
            <w:rStyle w:val="Hyperlink"/>
            <w:rFonts w:hint="eastAsia"/>
            <w:noProof/>
          </w:rPr>
          <w:t>位置追踪</w:t>
        </w:r>
        <w:r>
          <w:rPr>
            <w:noProof/>
            <w:webHidden/>
          </w:rPr>
          <w:tab/>
        </w:r>
        <w:r>
          <w:rPr>
            <w:noProof/>
            <w:webHidden/>
          </w:rPr>
          <w:fldChar w:fldCharType="begin"/>
        </w:r>
        <w:r>
          <w:rPr>
            <w:noProof/>
            <w:webHidden/>
          </w:rPr>
          <w:instrText xml:space="preserve"> PAGEREF _Toc24550895 \h </w:instrText>
        </w:r>
        <w:r>
          <w:rPr>
            <w:noProof/>
            <w:webHidden/>
          </w:rPr>
        </w:r>
        <w:r>
          <w:rPr>
            <w:noProof/>
            <w:webHidden/>
          </w:rPr>
          <w:fldChar w:fldCharType="separate"/>
        </w:r>
        <w:r>
          <w:rPr>
            <w:noProof/>
            <w:webHidden/>
          </w:rPr>
          <w:t>13</w:t>
        </w:r>
        <w:r>
          <w:rPr>
            <w:noProof/>
            <w:webHidden/>
          </w:rPr>
          <w:fldChar w:fldCharType="end"/>
        </w:r>
      </w:hyperlink>
    </w:p>
    <w:p w14:paraId="1898DE56" w14:textId="4A177EBC" w:rsidR="00724B7E" w:rsidRDefault="00724B7E">
      <w:pPr>
        <w:pStyle w:val="TOC3"/>
        <w:tabs>
          <w:tab w:val="left" w:pos="1200"/>
          <w:tab w:val="right" w:leader="dot" w:pos="9628"/>
        </w:tabs>
        <w:rPr>
          <w:rFonts w:asciiTheme="minorHAnsi" w:eastAsiaTheme="minorEastAsia" w:hAnsiTheme="minorHAnsi" w:cstheme="minorBidi"/>
          <w:i w:val="0"/>
          <w:iCs w:val="0"/>
          <w:noProof/>
          <w:sz w:val="22"/>
          <w:szCs w:val="22"/>
        </w:rPr>
      </w:pPr>
      <w:hyperlink w:anchor="_Toc24550896" w:history="1">
        <w:r w:rsidRPr="00D57FA4">
          <w:rPr>
            <w:rStyle w:val="Hyperlink"/>
            <w:noProof/>
          </w:rPr>
          <w:t>3.3.2</w:t>
        </w:r>
        <w:r>
          <w:rPr>
            <w:rFonts w:asciiTheme="minorHAnsi" w:eastAsiaTheme="minorEastAsia" w:hAnsiTheme="minorHAnsi" w:cstheme="minorBidi"/>
            <w:i w:val="0"/>
            <w:iCs w:val="0"/>
            <w:noProof/>
            <w:sz w:val="22"/>
            <w:szCs w:val="22"/>
          </w:rPr>
          <w:tab/>
        </w:r>
        <w:r w:rsidRPr="00D57FA4">
          <w:rPr>
            <w:rStyle w:val="Hyperlink"/>
            <w:rFonts w:hint="eastAsia"/>
            <w:noProof/>
          </w:rPr>
          <w:t>伪基站与降阶攻击</w:t>
        </w:r>
        <w:r>
          <w:rPr>
            <w:noProof/>
            <w:webHidden/>
          </w:rPr>
          <w:tab/>
        </w:r>
        <w:r>
          <w:rPr>
            <w:noProof/>
            <w:webHidden/>
          </w:rPr>
          <w:fldChar w:fldCharType="begin"/>
        </w:r>
        <w:r>
          <w:rPr>
            <w:noProof/>
            <w:webHidden/>
          </w:rPr>
          <w:instrText xml:space="preserve"> PAGEREF _Toc24550896 \h </w:instrText>
        </w:r>
        <w:r>
          <w:rPr>
            <w:noProof/>
            <w:webHidden/>
          </w:rPr>
        </w:r>
        <w:r>
          <w:rPr>
            <w:noProof/>
            <w:webHidden/>
          </w:rPr>
          <w:fldChar w:fldCharType="separate"/>
        </w:r>
        <w:r>
          <w:rPr>
            <w:noProof/>
            <w:webHidden/>
          </w:rPr>
          <w:t>13</w:t>
        </w:r>
        <w:r>
          <w:rPr>
            <w:noProof/>
            <w:webHidden/>
          </w:rPr>
          <w:fldChar w:fldCharType="end"/>
        </w:r>
      </w:hyperlink>
    </w:p>
    <w:p w14:paraId="3B963AEC" w14:textId="0F8988CF" w:rsidR="00724B7E" w:rsidRDefault="00724B7E">
      <w:pPr>
        <w:pStyle w:val="TOC2"/>
        <w:tabs>
          <w:tab w:val="left" w:pos="600"/>
          <w:tab w:val="right" w:leader="dot" w:pos="9628"/>
        </w:tabs>
        <w:rPr>
          <w:rFonts w:asciiTheme="minorHAnsi" w:eastAsiaTheme="minorEastAsia" w:hAnsiTheme="minorHAnsi" w:cstheme="minorBidi"/>
          <w:smallCaps w:val="0"/>
          <w:noProof/>
          <w:sz w:val="22"/>
          <w:szCs w:val="22"/>
        </w:rPr>
      </w:pPr>
      <w:hyperlink w:anchor="_Toc24550897" w:history="1">
        <w:r w:rsidRPr="00D57FA4">
          <w:rPr>
            <w:rStyle w:val="Hyperlink"/>
            <w:rFonts w:ascii="Times New Roman" w:hAnsi="Times New Roman"/>
            <w:noProof/>
          </w:rPr>
          <w:t>3.4</w:t>
        </w:r>
        <w:r>
          <w:rPr>
            <w:rFonts w:asciiTheme="minorHAnsi" w:eastAsiaTheme="minorEastAsia" w:hAnsiTheme="minorHAnsi" w:cstheme="minorBidi"/>
            <w:smallCaps w:val="0"/>
            <w:noProof/>
            <w:sz w:val="22"/>
            <w:szCs w:val="22"/>
          </w:rPr>
          <w:tab/>
        </w:r>
        <w:r w:rsidRPr="00D57FA4">
          <w:rPr>
            <w:rStyle w:val="Hyperlink"/>
            <w:rFonts w:hint="eastAsia"/>
            <w:noProof/>
          </w:rPr>
          <w:t>终端作为信任根开放后的安全威胁</w:t>
        </w:r>
        <w:r>
          <w:rPr>
            <w:noProof/>
            <w:webHidden/>
          </w:rPr>
          <w:tab/>
        </w:r>
        <w:r>
          <w:rPr>
            <w:noProof/>
            <w:webHidden/>
          </w:rPr>
          <w:fldChar w:fldCharType="begin"/>
        </w:r>
        <w:r>
          <w:rPr>
            <w:noProof/>
            <w:webHidden/>
          </w:rPr>
          <w:instrText xml:space="preserve"> PAGEREF _Toc24550897 \h </w:instrText>
        </w:r>
        <w:r>
          <w:rPr>
            <w:noProof/>
            <w:webHidden/>
          </w:rPr>
        </w:r>
        <w:r>
          <w:rPr>
            <w:noProof/>
            <w:webHidden/>
          </w:rPr>
          <w:fldChar w:fldCharType="separate"/>
        </w:r>
        <w:r>
          <w:rPr>
            <w:noProof/>
            <w:webHidden/>
          </w:rPr>
          <w:t>14</w:t>
        </w:r>
        <w:r>
          <w:rPr>
            <w:noProof/>
            <w:webHidden/>
          </w:rPr>
          <w:fldChar w:fldCharType="end"/>
        </w:r>
      </w:hyperlink>
    </w:p>
    <w:p w14:paraId="0D5F3F20" w14:textId="39725E41" w:rsidR="00724B7E" w:rsidRDefault="00724B7E">
      <w:pPr>
        <w:pStyle w:val="TOC2"/>
        <w:tabs>
          <w:tab w:val="left" w:pos="600"/>
          <w:tab w:val="right" w:leader="dot" w:pos="9628"/>
        </w:tabs>
        <w:rPr>
          <w:rFonts w:asciiTheme="minorHAnsi" w:eastAsiaTheme="minorEastAsia" w:hAnsiTheme="minorHAnsi" w:cstheme="minorBidi"/>
          <w:smallCaps w:val="0"/>
          <w:noProof/>
          <w:sz w:val="22"/>
          <w:szCs w:val="22"/>
        </w:rPr>
      </w:pPr>
      <w:hyperlink w:anchor="_Toc24550898" w:history="1">
        <w:r w:rsidRPr="00D57FA4">
          <w:rPr>
            <w:rStyle w:val="Hyperlink"/>
            <w:rFonts w:ascii="Times New Roman" w:hAnsi="Times New Roman"/>
            <w:noProof/>
          </w:rPr>
          <w:t>3.5</w:t>
        </w:r>
        <w:r>
          <w:rPr>
            <w:rFonts w:asciiTheme="minorHAnsi" w:eastAsiaTheme="minorEastAsia" w:hAnsiTheme="minorHAnsi" w:cstheme="minorBidi"/>
            <w:smallCaps w:val="0"/>
            <w:noProof/>
            <w:sz w:val="22"/>
            <w:szCs w:val="22"/>
          </w:rPr>
          <w:tab/>
        </w:r>
        <w:r w:rsidRPr="00D57FA4">
          <w:rPr>
            <w:rStyle w:val="Hyperlink"/>
            <w:noProof/>
          </w:rPr>
          <w:t>5G</w:t>
        </w:r>
        <w:r w:rsidRPr="00D57FA4">
          <w:rPr>
            <w:rStyle w:val="Hyperlink"/>
            <w:rFonts w:hint="eastAsia"/>
            <w:noProof/>
          </w:rPr>
          <w:t>系统安全威胁</w:t>
        </w:r>
        <w:r>
          <w:rPr>
            <w:noProof/>
            <w:webHidden/>
          </w:rPr>
          <w:tab/>
        </w:r>
        <w:r>
          <w:rPr>
            <w:noProof/>
            <w:webHidden/>
          </w:rPr>
          <w:fldChar w:fldCharType="begin"/>
        </w:r>
        <w:r>
          <w:rPr>
            <w:noProof/>
            <w:webHidden/>
          </w:rPr>
          <w:instrText xml:space="preserve"> PAGEREF _Toc24550898 \h </w:instrText>
        </w:r>
        <w:r>
          <w:rPr>
            <w:noProof/>
            <w:webHidden/>
          </w:rPr>
        </w:r>
        <w:r>
          <w:rPr>
            <w:noProof/>
            <w:webHidden/>
          </w:rPr>
          <w:fldChar w:fldCharType="separate"/>
        </w:r>
        <w:r>
          <w:rPr>
            <w:noProof/>
            <w:webHidden/>
          </w:rPr>
          <w:t>14</w:t>
        </w:r>
        <w:r>
          <w:rPr>
            <w:noProof/>
            <w:webHidden/>
          </w:rPr>
          <w:fldChar w:fldCharType="end"/>
        </w:r>
      </w:hyperlink>
    </w:p>
    <w:p w14:paraId="1A056015" w14:textId="7EE8FF60" w:rsidR="00724B7E" w:rsidRDefault="00724B7E">
      <w:pPr>
        <w:pStyle w:val="TOC1"/>
        <w:tabs>
          <w:tab w:val="left" w:pos="600"/>
          <w:tab w:val="right" w:leader="dot" w:pos="9628"/>
        </w:tabs>
        <w:rPr>
          <w:rFonts w:asciiTheme="minorHAnsi" w:eastAsiaTheme="minorEastAsia" w:hAnsiTheme="minorHAnsi" w:cstheme="minorBidi"/>
          <w:b w:val="0"/>
          <w:bCs w:val="0"/>
          <w:caps w:val="0"/>
          <w:noProof/>
          <w:sz w:val="22"/>
          <w:szCs w:val="22"/>
        </w:rPr>
      </w:pPr>
      <w:hyperlink w:anchor="_Toc24550899" w:history="1">
        <w:r w:rsidRPr="00D57FA4">
          <w:rPr>
            <w:rStyle w:val="Hyperlink"/>
            <w:noProof/>
          </w:rPr>
          <w:t>4</w:t>
        </w:r>
        <w:r>
          <w:rPr>
            <w:rFonts w:asciiTheme="minorHAnsi" w:eastAsiaTheme="minorEastAsia" w:hAnsiTheme="minorHAnsi" w:cstheme="minorBidi"/>
            <w:b w:val="0"/>
            <w:bCs w:val="0"/>
            <w:caps w:val="0"/>
            <w:noProof/>
            <w:sz w:val="22"/>
            <w:szCs w:val="22"/>
          </w:rPr>
          <w:tab/>
        </w:r>
        <w:r w:rsidRPr="00D57FA4">
          <w:rPr>
            <w:rStyle w:val="Hyperlink"/>
            <w:rFonts w:hint="eastAsia"/>
            <w:noProof/>
          </w:rPr>
          <w:t>安全解决方案</w:t>
        </w:r>
        <w:r>
          <w:rPr>
            <w:noProof/>
            <w:webHidden/>
          </w:rPr>
          <w:tab/>
        </w:r>
        <w:r>
          <w:rPr>
            <w:noProof/>
            <w:webHidden/>
          </w:rPr>
          <w:fldChar w:fldCharType="begin"/>
        </w:r>
        <w:r>
          <w:rPr>
            <w:noProof/>
            <w:webHidden/>
          </w:rPr>
          <w:instrText xml:space="preserve"> PAGEREF _Toc24550899 \h </w:instrText>
        </w:r>
        <w:r>
          <w:rPr>
            <w:noProof/>
            <w:webHidden/>
          </w:rPr>
        </w:r>
        <w:r>
          <w:rPr>
            <w:noProof/>
            <w:webHidden/>
          </w:rPr>
          <w:fldChar w:fldCharType="separate"/>
        </w:r>
        <w:r>
          <w:rPr>
            <w:noProof/>
            <w:webHidden/>
          </w:rPr>
          <w:t>15</w:t>
        </w:r>
        <w:r>
          <w:rPr>
            <w:noProof/>
            <w:webHidden/>
          </w:rPr>
          <w:fldChar w:fldCharType="end"/>
        </w:r>
      </w:hyperlink>
    </w:p>
    <w:p w14:paraId="5B43B49C" w14:textId="5921895A" w:rsidR="00724B7E" w:rsidRDefault="00724B7E">
      <w:pPr>
        <w:pStyle w:val="TOC2"/>
        <w:tabs>
          <w:tab w:val="left" w:pos="600"/>
          <w:tab w:val="right" w:leader="dot" w:pos="9628"/>
        </w:tabs>
        <w:rPr>
          <w:rFonts w:asciiTheme="minorHAnsi" w:eastAsiaTheme="minorEastAsia" w:hAnsiTheme="minorHAnsi" w:cstheme="minorBidi"/>
          <w:smallCaps w:val="0"/>
          <w:noProof/>
          <w:sz w:val="22"/>
          <w:szCs w:val="22"/>
        </w:rPr>
      </w:pPr>
      <w:hyperlink w:anchor="_Toc24550900" w:history="1">
        <w:r w:rsidRPr="00D57FA4">
          <w:rPr>
            <w:rStyle w:val="Hyperlink"/>
            <w:rFonts w:ascii="Times New Roman" w:hAnsi="Times New Roman"/>
            <w:noProof/>
          </w:rPr>
          <w:t>4.1</w:t>
        </w:r>
        <w:r>
          <w:rPr>
            <w:rFonts w:asciiTheme="minorHAnsi" w:eastAsiaTheme="minorEastAsia" w:hAnsiTheme="minorHAnsi" w:cstheme="minorBidi"/>
            <w:smallCaps w:val="0"/>
            <w:noProof/>
            <w:sz w:val="22"/>
            <w:szCs w:val="22"/>
          </w:rPr>
          <w:tab/>
        </w:r>
        <w:r w:rsidRPr="00D57FA4">
          <w:rPr>
            <w:rStyle w:val="Hyperlink"/>
            <w:rFonts w:hint="eastAsia"/>
            <w:noProof/>
          </w:rPr>
          <w:t>传统方案</w:t>
        </w:r>
        <w:r>
          <w:rPr>
            <w:noProof/>
            <w:webHidden/>
          </w:rPr>
          <w:tab/>
        </w:r>
        <w:r>
          <w:rPr>
            <w:noProof/>
            <w:webHidden/>
          </w:rPr>
          <w:fldChar w:fldCharType="begin"/>
        </w:r>
        <w:r>
          <w:rPr>
            <w:noProof/>
            <w:webHidden/>
          </w:rPr>
          <w:instrText xml:space="preserve"> PAGEREF _Toc24550900 \h </w:instrText>
        </w:r>
        <w:r>
          <w:rPr>
            <w:noProof/>
            <w:webHidden/>
          </w:rPr>
        </w:r>
        <w:r>
          <w:rPr>
            <w:noProof/>
            <w:webHidden/>
          </w:rPr>
          <w:fldChar w:fldCharType="separate"/>
        </w:r>
        <w:r>
          <w:rPr>
            <w:noProof/>
            <w:webHidden/>
          </w:rPr>
          <w:t>16</w:t>
        </w:r>
        <w:r>
          <w:rPr>
            <w:noProof/>
            <w:webHidden/>
          </w:rPr>
          <w:fldChar w:fldCharType="end"/>
        </w:r>
      </w:hyperlink>
    </w:p>
    <w:p w14:paraId="4F749A3D" w14:textId="695E741F" w:rsidR="00724B7E" w:rsidRDefault="00724B7E">
      <w:pPr>
        <w:pStyle w:val="TOC3"/>
        <w:tabs>
          <w:tab w:val="left" w:pos="1200"/>
          <w:tab w:val="right" w:leader="dot" w:pos="9628"/>
        </w:tabs>
        <w:rPr>
          <w:rFonts w:asciiTheme="minorHAnsi" w:eastAsiaTheme="minorEastAsia" w:hAnsiTheme="minorHAnsi" w:cstheme="minorBidi"/>
          <w:i w:val="0"/>
          <w:iCs w:val="0"/>
          <w:noProof/>
          <w:sz w:val="22"/>
          <w:szCs w:val="22"/>
        </w:rPr>
      </w:pPr>
      <w:hyperlink w:anchor="_Toc24550901" w:history="1">
        <w:r w:rsidRPr="00D57FA4">
          <w:rPr>
            <w:rStyle w:val="Hyperlink"/>
            <w:noProof/>
          </w:rPr>
          <w:t>4.1.1</w:t>
        </w:r>
        <w:r>
          <w:rPr>
            <w:rFonts w:asciiTheme="minorHAnsi" w:eastAsiaTheme="minorEastAsia" w:hAnsiTheme="minorHAnsi" w:cstheme="minorBidi"/>
            <w:i w:val="0"/>
            <w:iCs w:val="0"/>
            <w:noProof/>
            <w:sz w:val="22"/>
            <w:szCs w:val="22"/>
          </w:rPr>
          <w:tab/>
        </w:r>
        <w:r w:rsidRPr="00D57FA4">
          <w:rPr>
            <w:rStyle w:val="Hyperlink"/>
            <w:rFonts w:hint="eastAsia"/>
            <w:noProof/>
          </w:rPr>
          <w:t>用户认证和授权</w:t>
        </w:r>
        <w:r>
          <w:rPr>
            <w:noProof/>
            <w:webHidden/>
          </w:rPr>
          <w:tab/>
        </w:r>
        <w:r>
          <w:rPr>
            <w:noProof/>
            <w:webHidden/>
          </w:rPr>
          <w:fldChar w:fldCharType="begin"/>
        </w:r>
        <w:r>
          <w:rPr>
            <w:noProof/>
            <w:webHidden/>
          </w:rPr>
          <w:instrText xml:space="preserve"> PAGEREF _Toc24550901 \h </w:instrText>
        </w:r>
        <w:r>
          <w:rPr>
            <w:noProof/>
            <w:webHidden/>
          </w:rPr>
        </w:r>
        <w:r>
          <w:rPr>
            <w:noProof/>
            <w:webHidden/>
          </w:rPr>
          <w:fldChar w:fldCharType="separate"/>
        </w:r>
        <w:r>
          <w:rPr>
            <w:noProof/>
            <w:webHidden/>
          </w:rPr>
          <w:t>16</w:t>
        </w:r>
        <w:r>
          <w:rPr>
            <w:noProof/>
            <w:webHidden/>
          </w:rPr>
          <w:fldChar w:fldCharType="end"/>
        </w:r>
      </w:hyperlink>
    </w:p>
    <w:p w14:paraId="474E00A2" w14:textId="1D9A42AC" w:rsidR="00724B7E" w:rsidRDefault="00724B7E">
      <w:pPr>
        <w:pStyle w:val="TOC3"/>
        <w:tabs>
          <w:tab w:val="left" w:pos="1200"/>
          <w:tab w:val="right" w:leader="dot" w:pos="9628"/>
        </w:tabs>
        <w:rPr>
          <w:rFonts w:asciiTheme="minorHAnsi" w:eastAsiaTheme="minorEastAsia" w:hAnsiTheme="minorHAnsi" w:cstheme="minorBidi"/>
          <w:i w:val="0"/>
          <w:iCs w:val="0"/>
          <w:noProof/>
          <w:sz w:val="22"/>
          <w:szCs w:val="22"/>
        </w:rPr>
      </w:pPr>
      <w:hyperlink w:anchor="_Toc24550902" w:history="1">
        <w:r w:rsidRPr="00D57FA4">
          <w:rPr>
            <w:rStyle w:val="Hyperlink"/>
            <w:noProof/>
          </w:rPr>
          <w:t>4.1.2</w:t>
        </w:r>
        <w:r>
          <w:rPr>
            <w:rFonts w:asciiTheme="minorHAnsi" w:eastAsiaTheme="minorEastAsia" w:hAnsiTheme="minorHAnsi" w:cstheme="minorBidi"/>
            <w:i w:val="0"/>
            <w:iCs w:val="0"/>
            <w:noProof/>
            <w:sz w:val="22"/>
            <w:szCs w:val="22"/>
          </w:rPr>
          <w:tab/>
        </w:r>
        <w:r w:rsidRPr="00D57FA4">
          <w:rPr>
            <w:rStyle w:val="Hyperlink"/>
            <w:rFonts w:hint="eastAsia"/>
            <w:noProof/>
          </w:rPr>
          <w:t>通信加密和完整性保护</w:t>
        </w:r>
        <w:r>
          <w:rPr>
            <w:noProof/>
            <w:webHidden/>
          </w:rPr>
          <w:tab/>
        </w:r>
        <w:r>
          <w:rPr>
            <w:noProof/>
            <w:webHidden/>
          </w:rPr>
          <w:fldChar w:fldCharType="begin"/>
        </w:r>
        <w:r>
          <w:rPr>
            <w:noProof/>
            <w:webHidden/>
          </w:rPr>
          <w:instrText xml:space="preserve"> PAGEREF _Toc24550902 \h </w:instrText>
        </w:r>
        <w:r>
          <w:rPr>
            <w:noProof/>
            <w:webHidden/>
          </w:rPr>
        </w:r>
        <w:r>
          <w:rPr>
            <w:noProof/>
            <w:webHidden/>
          </w:rPr>
          <w:fldChar w:fldCharType="separate"/>
        </w:r>
        <w:r>
          <w:rPr>
            <w:noProof/>
            <w:webHidden/>
          </w:rPr>
          <w:t>17</w:t>
        </w:r>
        <w:r>
          <w:rPr>
            <w:noProof/>
            <w:webHidden/>
          </w:rPr>
          <w:fldChar w:fldCharType="end"/>
        </w:r>
      </w:hyperlink>
    </w:p>
    <w:p w14:paraId="167B24F7" w14:textId="51BF464A" w:rsidR="00724B7E" w:rsidRDefault="00724B7E">
      <w:pPr>
        <w:pStyle w:val="TOC3"/>
        <w:tabs>
          <w:tab w:val="left" w:pos="1200"/>
          <w:tab w:val="right" w:leader="dot" w:pos="9628"/>
        </w:tabs>
        <w:rPr>
          <w:rFonts w:asciiTheme="minorHAnsi" w:eastAsiaTheme="minorEastAsia" w:hAnsiTheme="minorHAnsi" w:cstheme="minorBidi"/>
          <w:i w:val="0"/>
          <w:iCs w:val="0"/>
          <w:noProof/>
          <w:sz w:val="22"/>
          <w:szCs w:val="22"/>
        </w:rPr>
      </w:pPr>
      <w:hyperlink w:anchor="_Toc24550903" w:history="1">
        <w:r w:rsidRPr="00D57FA4">
          <w:rPr>
            <w:rStyle w:val="Hyperlink"/>
            <w:noProof/>
          </w:rPr>
          <w:t>4.1.3</w:t>
        </w:r>
        <w:r>
          <w:rPr>
            <w:rFonts w:asciiTheme="minorHAnsi" w:eastAsiaTheme="minorEastAsia" w:hAnsiTheme="minorHAnsi" w:cstheme="minorBidi"/>
            <w:i w:val="0"/>
            <w:iCs w:val="0"/>
            <w:noProof/>
            <w:sz w:val="22"/>
            <w:szCs w:val="22"/>
          </w:rPr>
          <w:tab/>
        </w:r>
        <w:r w:rsidRPr="00D57FA4">
          <w:rPr>
            <w:rStyle w:val="Hyperlink"/>
            <w:rFonts w:hint="eastAsia"/>
            <w:noProof/>
          </w:rPr>
          <w:t>终端侧安装杀毒软件</w:t>
        </w:r>
        <w:r>
          <w:rPr>
            <w:noProof/>
            <w:webHidden/>
          </w:rPr>
          <w:tab/>
        </w:r>
        <w:r>
          <w:rPr>
            <w:noProof/>
            <w:webHidden/>
          </w:rPr>
          <w:fldChar w:fldCharType="begin"/>
        </w:r>
        <w:r>
          <w:rPr>
            <w:noProof/>
            <w:webHidden/>
          </w:rPr>
          <w:instrText xml:space="preserve"> PAGEREF _Toc24550903 \h </w:instrText>
        </w:r>
        <w:r>
          <w:rPr>
            <w:noProof/>
            <w:webHidden/>
          </w:rPr>
        </w:r>
        <w:r>
          <w:rPr>
            <w:noProof/>
            <w:webHidden/>
          </w:rPr>
          <w:fldChar w:fldCharType="separate"/>
        </w:r>
        <w:r>
          <w:rPr>
            <w:noProof/>
            <w:webHidden/>
          </w:rPr>
          <w:t>18</w:t>
        </w:r>
        <w:r>
          <w:rPr>
            <w:noProof/>
            <w:webHidden/>
          </w:rPr>
          <w:fldChar w:fldCharType="end"/>
        </w:r>
      </w:hyperlink>
    </w:p>
    <w:p w14:paraId="0D45D09B" w14:textId="63C60EBE" w:rsidR="00724B7E" w:rsidRDefault="00724B7E">
      <w:pPr>
        <w:pStyle w:val="TOC3"/>
        <w:tabs>
          <w:tab w:val="left" w:pos="1200"/>
          <w:tab w:val="right" w:leader="dot" w:pos="9628"/>
        </w:tabs>
        <w:rPr>
          <w:rFonts w:asciiTheme="minorHAnsi" w:eastAsiaTheme="minorEastAsia" w:hAnsiTheme="minorHAnsi" w:cstheme="minorBidi"/>
          <w:i w:val="0"/>
          <w:iCs w:val="0"/>
          <w:noProof/>
          <w:sz w:val="22"/>
          <w:szCs w:val="22"/>
        </w:rPr>
      </w:pPr>
      <w:hyperlink w:anchor="_Toc24550904" w:history="1">
        <w:r w:rsidRPr="00D57FA4">
          <w:rPr>
            <w:rStyle w:val="Hyperlink"/>
            <w:noProof/>
          </w:rPr>
          <w:t>4.1.4</w:t>
        </w:r>
        <w:r>
          <w:rPr>
            <w:rFonts w:asciiTheme="minorHAnsi" w:eastAsiaTheme="minorEastAsia" w:hAnsiTheme="minorHAnsi" w:cstheme="minorBidi"/>
            <w:i w:val="0"/>
            <w:iCs w:val="0"/>
            <w:noProof/>
            <w:sz w:val="22"/>
            <w:szCs w:val="22"/>
          </w:rPr>
          <w:tab/>
        </w:r>
        <w:r w:rsidRPr="00D57FA4">
          <w:rPr>
            <w:rStyle w:val="Hyperlink"/>
            <w:rFonts w:hint="eastAsia"/>
            <w:noProof/>
          </w:rPr>
          <w:t>网络和服务器侧部署防火墙</w:t>
        </w:r>
        <w:r>
          <w:rPr>
            <w:noProof/>
            <w:webHidden/>
          </w:rPr>
          <w:tab/>
        </w:r>
        <w:r>
          <w:rPr>
            <w:noProof/>
            <w:webHidden/>
          </w:rPr>
          <w:fldChar w:fldCharType="begin"/>
        </w:r>
        <w:r>
          <w:rPr>
            <w:noProof/>
            <w:webHidden/>
          </w:rPr>
          <w:instrText xml:space="preserve"> PAGEREF _Toc24550904 \h </w:instrText>
        </w:r>
        <w:r>
          <w:rPr>
            <w:noProof/>
            <w:webHidden/>
          </w:rPr>
        </w:r>
        <w:r>
          <w:rPr>
            <w:noProof/>
            <w:webHidden/>
          </w:rPr>
          <w:fldChar w:fldCharType="separate"/>
        </w:r>
        <w:r>
          <w:rPr>
            <w:noProof/>
            <w:webHidden/>
          </w:rPr>
          <w:t>18</w:t>
        </w:r>
        <w:r>
          <w:rPr>
            <w:noProof/>
            <w:webHidden/>
          </w:rPr>
          <w:fldChar w:fldCharType="end"/>
        </w:r>
      </w:hyperlink>
    </w:p>
    <w:p w14:paraId="4A60789D" w14:textId="03A59A0B" w:rsidR="00724B7E" w:rsidRDefault="00724B7E">
      <w:pPr>
        <w:pStyle w:val="TOC2"/>
        <w:tabs>
          <w:tab w:val="left" w:pos="600"/>
          <w:tab w:val="right" w:leader="dot" w:pos="9628"/>
        </w:tabs>
        <w:rPr>
          <w:rFonts w:asciiTheme="minorHAnsi" w:eastAsiaTheme="minorEastAsia" w:hAnsiTheme="minorHAnsi" w:cstheme="minorBidi"/>
          <w:smallCaps w:val="0"/>
          <w:noProof/>
          <w:sz w:val="22"/>
          <w:szCs w:val="22"/>
        </w:rPr>
      </w:pPr>
      <w:hyperlink w:anchor="_Toc24550905" w:history="1">
        <w:r w:rsidRPr="00D57FA4">
          <w:rPr>
            <w:rStyle w:val="Hyperlink"/>
            <w:rFonts w:ascii="Times New Roman" w:hAnsi="Times New Roman"/>
            <w:noProof/>
          </w:rPr>
          <w:t>4.2</w:t>
        </w:r>
        <w:r>
          <w:rPr>
            <w:rFonts w:asciiTheme="minorHAnsi" w:eastAsiaTheme="minorEastAsia" w:hAnsiTheme="minorHAnsi" w:cstheme="minorBidi"/>
            <w:smallCaps w:val="0"/>
            <w:noProof/>
            <w:sz w:val="22"/>
            <w:szCs w:val="22"/>
          </w:rPr>
          <w:tab/>
        </w:r>
        <w:r w:rsidRPr="00D57FA4">
          <w:rPr>
            <w:rStyle w:val="Hyperlink"/>
            <w:rFonts w:hint="eastAsia"/>
            <w:noProof/>
          </w:rPr>
          <w:t>新兴和附加方案</w:t>
        </w:r>
        <w:r>
          <w:rPr>
            <w:noProof/>
            <w:webHidden/>
          </w:rPr>
          <w:tab/>
        </w:r>
        <w:r>
          <w:rPr>
            <w:noProof/>
            <w:webHidden/>
          </w:rPr>
          <w:fldChar w:fldCharType="begin"/>
        </w:r>
        <w:r>
          <w:rPr>
            <w:noProof/>
            <w:webHidden/>
          </w:rPr>
          <w:instrText xml:space="preserve"> PAGEREF _Toc24550905 \h </w:instrText>
        </w:r>
        <w:r>
          <w:rPr>
            <w:noProof/>
            <w:webHidden/>
          </w:rPr>
        </w:r>
        <w:r>
          <w:rPr>
            <w:noProof/>
            <w:webHidden/>
          </w:rPr>
          <w:fldChar w:fldCharType="separate"/>
        </w:r>
        <w:r>
          <w:rPr>
            <w:noProof/>
            <w:webHidden/>
          </w:rPr>
          <w:t>18</w:t>
        </w:r>
        <w:r>
          <w:rPr>
            <w:noProof/>
            <w:webHidden/>
          </w:rPr>
          <w:fldChar w:fldCharType="end"/>
        </w:r>
      </w:hyperlink>
    </w:p>
    <w:p w14:paraId="7200029D" w14:textId="3C518A6D" w:rsidR="00724B7E" w:rsidRDefault="00724B7E">
      <w:pPr>
        <w:pStyle w:val="TOC3"/>
        <w:tabs>
          <w:tab w:val="left" w:pos="1200"/>
          <w:tab w:val="right" w:leader="dot" w:pos="9628"/>
        </w:tabs>
        <w:rPr>
          <w:rFonts w:asciiTheme="minorHAnsi" w:eastAsiaTheme="minorEastAsia" w:hAnsiTheme="minorHAnsi" w:cstheme="minorBidi"/>
          <w:i w:val="0"/>
          <w:iCs w:val="0"/>
          <w:noProof/>
          <w:sz w:val="22"/>
          <w:szCs w:val="22"/>
        </w:rPr>
      </w:pPr>
      <w:hyperlink w:anchor="_Toc24550906" w:history="1">
        <w:r w:rsidRPr="00D57FA4">
          <w:rPr>
            <w:rStyle w:val="Hyperlink"/>
            <w:noProof/>
          </w:rPr>
          <w:t>4.2.1</w:t>
        </w:r>
        <w:r>
          <w:rPr>
            <w:rFonts w:asciiTheme="minorHAnsi" w:eastAsiaTheme="minorEastAsia" w:hAnsiTheme="minorHAnsi" w:cstheme="minorBidi"/>
            <w:i w:val="0"/>
            <w:iCs w:val="0"/>
            <w:noProof/>
            <w:sz w:val="22"/>
            <w:szCs w:val="22"/>
          </w:rPr>
          <w:tab/>
        </w:r>
        <w:r w:rsidRPr="00D57FA4">
          <w:rPr>
            <w:rStyle w:val="Hyperlink"/>
            <w:noProof/>
          </w:rPr>
          <w:t>5G SUCI</w:t>
        </w:r>
        <w:r>
          <w:rPr>
            <w:noProof/>
            <w:webHidden/>
          </w:rPr>
          <w:tab/>
        </w:r>
        <w:r>
          <w:rPr>
            <w:noProof/>
            <w:webHidden/>
          </w:rPr>
          <w:fldChar w:fldCharType="begin"/>
        </w:r>
        <w:r>
          <w:rPr>
            <w:noProof/>
            <w:webHidden/>
          </w:rPr>
          <w:instrText xml:space="preserve"> PAGEREF _Toc24550906 \h </w:instrText>
        </w:r>
        <w:r>
          <w:rPr>
            <w:noProof/>
            <w:webHidden/>
          </w:rPr>
        </w:r>
        <w:r>
          <w:rPr>
            <w:noProof/>
            <w:webHidden/>
          </w:rPr>
          <w:fldChar w:fldCharType="separate"/>
        </w:r>
        <w:r>
          <w:rPr>
            <w:noProof/>
            <w:webHidden/>
          </w:rPr>
          <w:t>18</w:t>
        </w:r>
        <w:r>
          <w:rPr>
            <w:noProof/>
            <w:webHidden/>
          </w:rPr>
          <w:fldChar w:fldCharType="end"/>
        </w:r>
      </w:hyperlink>
    </w:p>
    <w:p w14:paraId="05712A3D" w14:textId="44D30B01" w:rsidR="00724B7E" w:rsidRDefault="00724B7E">
      <w:pPr>
        <w:pStyle w:val="TOC3"/>
        <w:tabs>
          <w:tab w:val="left" w:pos="1200"/>
          <w:tab w:val="right" w:leader="dot" w:pos="9628"/>
        </w:tabs>
        <w:rPr>
          <w:rFonts w:asciiTheme="minorHAnsi" w:eastAsiaTheme="minorEastAsia" w:hAnsiTheme="minorHAnsi" w:cstheme="minorBidi"/>
          <w:i w:val="0"/>
          <w:iCs w:val="0"/>
          <w:noProof/>
          <w:sz w:val="22"/>
          <w:szCs w:val="22"/>
        </w:rPr>
      </w:pPr>
      <w:hyperlink w:anchor="_Toc24550907" w:history="1">
        <w:r w:rsidRPr="00D57FA4">
          <w:rPr>
            <w:rStyle w:val="Hyperlink"/>
            <w:noProof/>
          </w:rPr>
          <w:t>4.2.2</w:t>
        </w:r>
        <w:r>
          <w:rPr>
            <w:rFonts w:asciiTheme="minorHAnsi" w:eastAsiaTheme="minorEastAsia" w:hAnsiTheme="minorHAnsi" w:cstheme="minorBidi"/>
            <w:i w:val="0"/>
            <w:iCs w:val="0"/>
            <w:noProof/>
            <w:sz w:val="22"/>
            <w:szCs w:val="22"/>
          </w:rPr>
          <w:tab/>
        </w:r>
        <w:r w:rsidRPr="00D57FA4">
          <w:rPr>
            <w:rStyle w:val="Hyperlink"/>
            <w:rFonts w:hint="eastAsia"/>
            <w:noProof/>
          </w:rPr>
          <w:t>对</w:t>
        </w:r>
        <w:r w:rsidRPr="00D57FA4">
          <w:rPr>
            <w:rStyle w:val="Hyperlink"/>
            <w:noProof/>
          </w:rPr>
          <w:t>5G</w:t>
        </w:r>
        <w:r w:rsidRPr="00D57FA4">
          <w:rPr>
            <w:rStyle w:val="Hyperlink"/>
            <w:rFonts w:hint="eastAsia"/>
            <w:noProof/>
          </w:rPr>
          <w:t>终端的认证</w:t>
        </w:r>
        <w:r>
          <w:rPr>
            <w:noProof/>
            <w:webHidden/>
          </w:rPr>
          <w:tab/>
        </w:r>
        <w:r>
          <w:rPr>
            <w:noProof/>
            <w:webHidden/>
          </w:rPr>
          <w:fldChar w:fldCharType="begin"/>
        </w:r>
        <w:r>
          <w:rPr>
            <w:noProof/>
            <w:webHidden/>
          </w:rPr>
          <w:instrText xml:space="preserve"> PAGEREF _Toc24550907 \h </w:instrText>
        </w:r>
        <w:r>
          <w:rPr>
            <w:noProof/>
            <w:webHidden/>
          </w:rPr>
        </w:r>
        <w:r>
          <w:rPr>
            <w:noProof/>
            <w:webHidden/>
          </w:rPr>
          <w:fldChar w:fldCharType="separate"/>
        </w:r>
        <w:r>
          <w:rPr>
            <w:noProof/>
            <w:webHidden/>
          </w:rPr>
          <w:t>20</w:t>
        </w:r>
        <w:r>
          <w:rPr>
            <w:noProof/>
            <w:webHidden/>
          </w:rPr>
          <w:fldChar w:fldCharType="end"/>
        </w:r>
      </w:hyperlink>
    </w:p>
    <w:p w14:paraId="616E1A89" w14:textId="5F4FC5BB" w:rsidR="00724B7E" w:rsidRDefault="00724B7E">
      <w:pPr>
        <w:pStyle w:val="TOC3"/>
        <w:tabs>
          <w:tab w:val="left" w:pos="1200"/>
          <w:tab w:val="right" w:leader="dot" w:pos="9628"/>
        </w:tabs>
        <w:rPr>
          <w:rFonts w:asciiTheme="minorHAnsi" w:eastAsiaTheme="minorEastAsia" w:hAnsiTheme="minorHAnsi" w:cstheme="minorBidi"/>
          <w:i w:val="0"/>
          <w:iCs w:val="0"/>
          <w:noProof/>
          <w:sz w:val="22"/>
          <w:szCs w:val="22"/>
        </w:rPr>
      </w:pPr>
      <w:hyperlink w:anchor="_Toc24550908" w:history="1">
        <w:r w:rsidRPr="00D57FA4">
          <w:rPr>
            <w:rStyle w:val="Hyperlink"/>
            <w:noProof/>
          </w:rPr>
          <w:t>4.2.3</w:t>
        </w:r>
        <w:r>
          <w:rPr>
            <w:rFonts w:asciiTheme="minorHAnsi" w:eastAsiaTheme="minorEastAsia" w:hAnsiTheme="minorHAnsi" w:cstheme="minorBidi"/>
            <w:i w:val="0"/>
            <w:iCs w:val="0"/>
            <w:noProof/>
            <w:sz w:val="22"/>
            <w:szCs w:val="22"/>
          </w:rPr>
          <w:tab/>
        </w:r>
        <w:r w:rsidRPr="00D57FA4">
          <w:rPr>
            <w:rStyle w:val="Hyperlink"/>
            <w:noProof/>
          </w:rPr>
          <w:t>5G ME</w:t>
        </w:r>
        <w:r w:rsidRPr="00D57FA4">
          <w:rPr>
            <w:rStyle w:val="Hyperlink"/>
            <w:rFonts w:hint="eastAsia"/>
            <w:noProof/>
          </w:rPr>
          <w:t>认证过程</w:t>
        </w:r>
        <w:r>
          <w:rPr>
            <w:noProof/>
            <w:webHidden/>
          </w:rPr>
          <w:tab/>
        </w:r>
        <w:r>
          <w:rPr>
            <w:noProof/>
            <w:webHidden/>
          </w:rPr>
          <w:fldChar w:fldCharType="begin"/>
        </w:r>
        <w:r>
          <w:rPr>
            <w:noProof/>
            <w:webHidden/>
          </w:rPr>
          <w:instrText xml:space="preserve"> PAGEREF _Toc24550908 \h </w:instrText>
        </w:r>
        <w:r>
          <w:rPr>
            <w:noProof/>
            <w:webHidden/>
          </w:rPr>
        </w:r>
        <w:r>
          <w:rPr>
            <w:noProof/>
            <w:webHidden/>
          </w:rPr>
          <w:fldChar w:fldCharType="separate"/>
        </w:r>
        <w:r>
          <w:rPr>
            <w:noProof/>
            <w:webHidden/>
          </w:rPr>
          <w:t>23</w:t>
        </w:r>
        <w:r>
          <w:rPr>
            <w:noProof/>
            <w:webHidden/>
          </w:rPr>
          <w:fldChar w:fldCharType="end"/>
        </w:r>
      </w:hyperlink>
    </w:p>
    <w:p w14:paraId="57FCD255" w14:textId="59C0FA64" w:rsidR="00724B7E" w:rsidRDefault="00724B7E">
      <w:pPr>
        <w:pStyle w:val="TOC3"/>
        <w:tabs>
          <w:tab w:val="left" w:pos="1200"/>
          <w:tab w:val="right" w:leader="dot" w:pos="9628"/>
        </w:tabs>
        <w:rPr>
          <w:rFonts w:asciiTheme="minorHAnsi" w:eastAsiaTheme="minorEastAsia" w:hAnsiTheme="minorHAnsi" w:cstheme="minorBidi"/>
          <w:i w:val="0"/>
          <w:iCs w:val="0"/>
          <w:noProof/>
          <w:sz w:val="22"/>
          <w:szCs w:val="22"/>
        </w:rPr>
      </w:pPr>
      <w:hyperlink w:anchor="_Toc24550909" w:history="1">
        <w:r w:rsidRPr="00D57FA4">
          <w:rPr>
            <w:rStyle w:val="Hyperlink"/>
            <w:noProof/>
          </w:rPr>
          <w:t>4.2.4</w:t>
        </w:r>
        <w:r>
          <w:rPr>
            <w:rFonts w:asciiTheme="minorHAnsi" w:eastAsiaTheme="minorEastAsia" w:hAnsiTheme="minorHAnsi" w:cstheme="minorBidi"/>
            <w:i w:val="0"/>
            <w:iCs w:val="0"/>
            <w:noProof/>
            <w:sz w:val="22"/>
            <w:szCs w:val="22"/>
          </w:rPr>
          <w:tab/>
        </w:r>
        <w:r w:rsidRPr="00D57FA4">
          <w:rPr>
            <w:rStyle w:val="Hyperlink"/>
            <w:noProof/>
          </w:rPr>
          <w:t>5G</w:t>
        </w:r>
        <w:r w:rsidRPr="00D57FA4">
          <w:rPr>
            <w:rStyle w:val="Hyperlink"/>
            <w:rFonts w:hint="eastAsia"/>
            <w:noProof/>
          </w:rPr>
          <w:t>网络安全</w:t>
        </w:r>
        <w:r>
          <w:rPr>
            <w:noProof/>
            <w:webHidden/>
          </w:rPr>
          <w:tab/>
        </w:r>
        <w:r>
          <w:rPr>
            <w:noProof/>
            <w:webHidden/>
          </w:rPr>
          <w:fldChar w:fldCharType="begin"/>
        </w:r>
        <w:r>
          <w:rPr>
            <w:noProof/>
            <w:webHidden/>
          </w:rPr>
          <w:instrText xml:space="preserve"> PAGEREF _Toc24550909 \h </w:instrText>
        </w:r>
        <w:r>
          <w:rPr>
            <w:noProof/>
            <w:webHidden/>
          </w:rPr>
        </w:r>
        <w:r>
          <w:rPr>
            <w:noProof/>
            <w:webHidden/>
          </w:rPr>
          <w:fldChar w:fldCharType="separate"/>
        </w:r>
        <w:r>
          <w:rPr>
            <w:noProof/>
            <w:webHidden/>
          </w:rPr>
          <w:t>24</w:t>
        </w:r>
        <w:r>
          <w:rPr>
            <w:noProof/>
            <w:webHidden/>
          </w:rPr>
          <w:fldChar w:fldCharType="end"/>
        </w:r>
      </w:hyperlink>
    </w:p>
    <w:p w14:paraId="191DFB8C" w14:textId="2AEAA97D" w:rsidR="00724B7E" w:rsidRDefault="00724B7E">
      <w:pPr>
        <w:pStyle w:val="TOC3"/>
        <w:tabs>
          <w:tab w:val="left" w:pos="1200"/>
          <w:tab w:val="right" w:leader="dot" w:pos="9628"/>
        </w:tabs>
        <w:rPr>
          <w:rFonts w:asciiTheme="minorHAnsi" w:eastAsiaTheme="minorEastAsia" w:hAnsiTheme="minorHAnsi" w:cstheme="minorBidi"/>
          <w:i w:val="0"/>
          <w:iCs w:val="0"/>
          <w:noProof/>
          <w:sz w:val="22"/>
          <w:szCs w:val="22"/>
        </w:rPr>
      </w:pPr>
      <w:hyperlink w:anchor="_Toc24550910" w:history="1">
        <w:r w:rsidRPr="00D57FA4">
          <w:rPr>
            <w:rStyle w:val="Hyperlink"/>
            <w:noProof/>
          </w:rPr>
          <w:t>4.2.5</w:t>
        </w:r>
        <w:r>
          <w:rPr>
            <w:rFonts w:asciiTheme="minorHAnsi" w:eastAsiaTheme="minorEastAsia" w:hAnsiTheme="minorHAnsi" w:cstheme="minorBidi"/>
            <w:i w:val="0"/>
            <w:iCs w:val="0"/>
            <w:noProof/>
            <w:sz w:val="22"/>
            <w:szCs w:val="22"/>
          </w:rPr>
          <w:tab/>
        </w:r>
        <w:r w:rsidRPr="00D57FA4">
          <w:rPr>
            <w:rStyle w:val="Hyperlink"/>
            <w:rFonts w:hint="eastAsia"/>
            <w:noProof/>
          </w:rPr>
          <w:t>伪基站防护</w:t>
        </w:r>
        <w:r>
          <w:rPr>
            <w:noProof/>
            <w:webHidden/>
          </w:rPr>
          <w:tab/>
        </w:r>
        <w:r>
          <w:rPr>
            <w:noProof/>
            <w:webHidden/>
          </w:rPr>
          <w:fldChar w:fldCharType="begin"/>
        </w:r>
        <w:r>
          <w:rPr>
            <w:noProof/>
            <w:webHidden/>
          </w:rPr>
          <w:instrText xml:space="preserve"> PAGEREF _Toc24550910 \h </w:instrText>
        </w:r>
        <w:r>
          <w:rPr>
            <w:noProof/>
            <w:webHidden/>
          </w:rPr>
        </w:r>
        <w:r>
          <w:rPr>
            <w:noProof/>
            <w:webHidden/>
          </w:rPr>
          <w:fldChar w:fldCharType="separate"/>
        </w:r>
        <w:r>
          <w:rPr>
            <w:noProof/>
            <w:webHidden/>
          </w:rPr>
          <w:t>25</w:t>
        </w:r>
        <w:r>
          <w:rPr>
            <w:noProof/>
            <w:webHidden/>
          </w:rPr>
          <w:fldChar w:fldCharType="end"/>
        </w:r>
      </w:hyperlink>
    </w:p>
    <w:p w14:paraId="2E47D638" w14:textId="3F93B176" w:rsidR="00724B7E" w:rsidRDefault="00724B7E">
      <w:pPr>
        <w:pStyle w:val="TOC3"/>
        <w:tabs>
          <w:tab w:val="left" w:pos="1200"/>
          <w:tab w:val="right" w:leader="dot" w:pos="9628"/>
        </w:tabs>
        <w:rPr>
          <w:rFonts w:asciiTheme="minorHAnsi" w:eastAsiaTheme="minorEastAsia" w:hAnsiTheme="minorHAnsi" w:cstheme="minorBidi"/>
          <w:i w:val="0"/>
          <w:iCs w:val="0"/>
          <w:noProof/>
          <w:sz w:val="22"/>
          <w:szCs w:val="22"/>
        </w:rPr>
      </w:pPr>
      <w:hyperlink w:anchor="_Toc24550911" w:history="1">
        <w:r w:rsidRPr="00D57FA4">
          <w:rPr>
            <w:rStyle w:val="Hyperlink"/>
            <w:noProof/>
          </w:rPr>
          <w:t>4.2.6</w:t>
        </w:r>
        <w:r>
          <w:rPr>
            <w:rFonts w:asciiTheme="minorHAnsi" w:eastAsiaTheme="minorEastAsia" w:hAnsiTheme="minorHAnsi" w:cstheme="minorBidi"/>
            <w:i w:val="0"/>
            <w:iCs w:val="0"/>
            <w:noProof/>
            <w:sz w:val="22"/>
            <w:szCs w:val="22"/>
          </w:rPr>
          <w:tab/>
        </w:r>
        <w:r w:rsidRPr="00D57FA4">
          <w:rPr>
            <w:rStyle w:val="Hyperlink"/>
            <w:rFonts w:hint="eastAsia"/>
            <w:noProof/>
          </w:rPr>
          <w:t>基于终端底层调用监控的病毒和恶意行为检测</w:t>
        </w:r>
        <w:r>
          <w:rPr>
            <w:noProof/>
            <w:webHidden/>
          </w:rPr>
          <w:tab/>
        </w:r>
        <w:r>
          <w:rPr>
            <w:noProof/>
            <w:webHidden/>
          </w:rPr>
          <w:fldChar w:fldCharType="begin"/>
        </w:r>
        <w:r>
          <w:rPr>
            <w:noProof/>
            <w:webHidden/>
          </w:rPr>
          <w:instrText xml:space="preserve"> PAGEREF _Toc24550911 \h </w:instrText>
        </w:r>
        <w:r>
          <w:rPr>
            <w:noProof/>
            <w:webHidden/>
          </w:rPr>
        </w:r>
        <w:r>
          <w:rPr>
            <w:noProof/>
            <w:webHidden/>
          </w:rPr>
          <w:fldChar w:fldCharType="separate"/>
        </w:r>
        <w:r>
          <w:rPr>
            <w:noProof/>
            <w:webHidden/>
          </w:rPr>
          <w:t>25</w:t>
        </w:r>
        <w:r>
          <w:rPr>
            <w:noProof/>
            <w:webHidden/>
          </w:rPr>
          <w:fldChar w:fldCharType="end"/>
        </w:r>
      </w:hyperlink>
    </w:p>
    <w:p w14:paraId="14F1EA34" w14:textId="13E88155" w:rsidR="00724B7E" w:rsidRDefault="00724B7E">
      <w:pPr>
        <w:pStyle w:val="TOC3"/>
        <w:tabs>
          <w:tab w:val="left" w:pos="1200"/>
          <w:tab w:val="right" w:leader="dot" w:pos="9628"/>
        </w:tabs>
        <w:rPr>
          <w:rFonts w:asciiTheme="minorHAnsi" w:eastAsiaTheme="minorEastAsia" w:hAnsiTheme="minorHAnsi" w:cstheme="minorBidi"/>
          <w:i w:val="0"/>
          <w:iCs w:val="0"/>
          <w:noProof/>
          <w:sz w:val="22"/>
          <w:szCs w:val="22"/>
        </w:rPr>
      </w:pPr>
      <w:hyperlink w:anchor="_Toc24550912" w:history="1">
        <w:r w:rsidRPr="00D57FA4">
          <w:rPr>
            <w:rStyle w:val="Hyperlink"/>
            <w:noProof/>
          </w:rPr>
          <w:t>4.2.7</w:t>
        </w:r>
        <w:r>
          <w:rPr>
            <w:rFonts w:asciiTheme="minorHAnsi" w:eastAsiaTheme="minorEastAsia" w:hAnsiTheme="minorHAnsi" w:cstheme="minorBidi"/>
            <w:i w:val="0"/>
            <w:iCs w:val="0"/>
            <w:noProof/>
            <w:sz w:val="22"/>
            <w:szCs w:val="22"/>
          </w:rPr>
          <w:tab/>
        </w:r>
        <w:r w:rsidRPr="00D57FA4">
          <w:rPr>
            <w:rStyle w:val="Hyperlink"/>
            <w:rFonts w:hint="eastAsia"/>
            <w:noProof/>
          </w:rPr>
          <w:t>可信环境和可信终端</w:t>
        </w:r>
        <w:r>
          <w:rPr>
            <w:noProof/>
            <w:webHidden/>
          </w:rPr>
          <w:tab/>
        </w:r>
        <w:r>
          <w:rPr>
            <w:noProof/>
            <w:webHidden/>
          </w:rPr>
          <w:fldChar w:fldCharType="begin"/>
        </w:r>
        <w:r>
          <w:rPr>
            <w:noProof/>
            <w:webHidden/>
          </w:rPr>
          <w:instrText xml:space="preserve"> PAGEREF _Toc24550912 \h </w:instrText>
        </w:r>
        <w:r>
          <w:rPr>
            <w:noProof/>
            <w:webHidden/>
          </w:rPr>
        </w:r>
        <w:r>
          <w:rPr>
            <w:noProof/>
            <w:webHidden/>
          </w:rPr>
          <w:fldChar w:fldCharType="separate"/>
        </w:r>
        <w:r>
          <w:rPr>
            <w:noProof/>
            <w:webHidden/>
          </w:rPr>
          <w:t>26</w:t>
        </w:r>
        <w:r>
          <w:rPr>
            <w:noProof/>
            <w:webHidden/>
          </w:rPr>
          <w:fldChar w:fldCharType="end"/>
        </w:r>
      </w:hyperlink>
    </w:p>
    <w:p w14:paraId="1FB287C9" w14:textId="7A67447D" w:rsidR="00724B7E" w:rsidRDefault="00724B7E">
      <w:pPr>
        <w:pStyle w:val="TOC3"/>
        <w:tabs>
          <w:tab w:val="left" w:pos="1200"/>
          <w:tab w:val="right" w:leader="dot" w:pos="9628"/>
        </w:tabs>
        <w:rPr>
          <w:rFonts w:asciiTheme="minorHAnsi" w:eastAsiaTheme="minorEastAsia" w:hAnsiTheme="minorHAnsi" w:cstheme="minorBidi"/>
          <w:i w:val="0"/>
          <w:iCs w:val="0"/>
          <w:noProof/>
          <w:sz w:val="22"/>
          <w:szCs w:val="22"/>
        </w:rPr>
      </w:pPr>
      <w:hyperlink w:anchor="_Toc24550913" w:history="1">
        <w:r w:rsidRPr="00D57FA4">
          <w:rPr>
            <w:rStyle w:val="Hyperlink"/>
            <w:noProof/>
          </w:rPr>
          <w:t>4.2.8</w:t>
        </w:r>
        <w:r>
          <w:rPr>
            <w:rFonts w:asciiTheme="minorHAnsi" w:eastAsiaTheme="minorEastAsia" w:hAnsiTheme="minorHAnsi" w:cstheme="minorBidi"/>
            <w:i w:val="0"/>
            <w:iCs w:val="0"/>
            <w:noProof/>
            <w:sz w:val="22"/>
            <w:szCs w:val="22"/>
          </w:rPr>
          <w:tab/>
        </w:r>
        <w:r w:rsidRPr="00D57FA4">
          <w:rPr>
            <w:rStyle w:val="Hyperlink"/>
            <w:rFonts w:hint="eastAsia"/>
            <w:noProof/>
          </w:rPr>
          <w:t>虚拟机隔离</w:t>
        </w:r>
        <w:r>
          <w:rPr>
            <w:noProof/>
            <w:webHidden/>
          </w:rPr>
          <w:tab/>
        </w:r>
        <w:r>
          <w:rPr>
            <w:noProof/>
            <w:webHidden/>
          </w:rPr>
          <w:fldChar w:fldCharType="begin"/>
        </w:r>
        <w:r>
          <w:rPr>
            <w:noProof/>
            <w:webHidden/>
          </w:rPr>
          <w:instrText xml:space="preserve"> PAGEREF _Toc24550913 \h </w:instrText>
        </w:r>
        <w:r>
          <w:rPr>
            <w:noProof/>
            <w:webHidden/>
          </w:rPr>
        </w:r>
        <w:r>
          <w:rPr>
            <w:noProof/>
            <w:webHidden/>
          </w:rPr>
          <w:fldChar w:fldCharType="separate"/>
        </w:r>
        <w:r>
          <w:rPr>
            <w:noProof/>
            <w:webHidden/>
          </w:rPr>
          <w:t>28</w:t>
        </w:r>
        <w:r>
          <w:rPr>
            <w:noProof/>
            <w:webHidden/>
          </w:rPr>
          <w:fldChar w:fldCharType="end"/>
        </w:r>
      </w:hyperlink>
    </w:p>
    <w:p w14:paraId="1F0FFB05" w14:textId="71BC9ECE" w:rsidR="00724B7E" w:rsidRDefault="00724B7E">
      <w:pPr>
        <w:pStyle w:val="TOC1"/>
        <w:tabs>
          <w:tab w:val="left" w:pos="600"/>
          <w:tab w:val="right" w:leader="dot" w:pos="9628"/>
        </w:tabs>
        <w:rPr>
          <w:rFonts w:asciiTheme="minorHAnsi" w:eastAsiaTheme="minorEastAsia" w:hAnsiTheme="minorHAnsi" w:cstheme="minorBidi"/>
          <w:b w:val="0"/>
          <w:bCs w:val="0"/>
          <w:caps w:val="0"/>
          <w:noProof/>
          <w:sz w:val="22"/>
          <w:szCs w:val="22"/>
        </w:rPr>
      </w:pPr>
      <w:hyperlink w:anchor="_Toc24550914" w:history="1">
        <w:r w:rsidRPr="00D57FA4">
          <w:rPr>
            <w:rStyle w:val="Hyperlink"/>
            <w:noProof/>
          </w:rPr>
          <w:t>5</w:t>
        </w:r>
        <w:r>
          <w:rPr>
            <w:rFonts w:asciiTheme="minorHAnsi" w:eastAsiaTheme="minorEastAsia" w:hAnsiTheme="minorHAnsi" w:cstheme="minorBidi"/>
            <w:b w:val="0"/>
            <w:bCs w:val="0"/>
            <w:caps w:val="0"/>
            <w:noProof/>
            <w:sz w:val="22"/>
            <w:szCs w:val="22"/>
          </w:rPr>
          <w:tab/>
        </w:r>
        <w:r w:rsidRPr="00D57FA4">
          <w:rPr>
            <w:rStyle w:val="Hyperlink"/>
            <w:rFonts w:hint="eastAsia"/>
            <w:noProof/>
          </w:rPr>
          <w:t>终端为中心的安全</w:t>
        </w:r>
        <w:r>
          <w:rPr>
            <w:noProof/>
            <w:webHidden/>
          </w:rPr>
          <w:tab/>
        </w:r>
        <w:r>
          <w:rPr>
            <w:noProof/>
            <w:webHidden/>
          </w:rPr>
          <w:fldChar w:fldCharType="begin"/>
        </w:r>
        <w:r>
          <w:rPr>
            <w:noProof/>
            <w:webHidden/>
          </w:rPr>
          <w:instrText xml:space="preserve"> PAGEREF _Toc24550914 \h </w:instrText>
        </w:r>
        <w:r>
          <w:rPr>
            <w:noProof/>
            <w:webHidden/>
          </w:rPr>
        </w:r>
        <w:r>
          <w:rPr>
            <w:noProof/>
            <w:webHidden/>
          </w:rPr>
          <w:fldChar w:fldCharType="separate"/>
        </w:r>
        <w:r>
          <w:rPr>
            <w:noProof/>
            <w:webHidden/>
          </w:rPr>
          <w:t>29</w:t>
        </w:r>
        <w:r>
          <w:rPr>
            <w:noProof/>
            <w:webHidden/>
          </w:rPr>
          <w:fldChar w:fldCharType="end"/>
        </w:r>
      </w:hyperlink>
    </w:p>
    <w:p w14:paraId="431DAFDB" w14:textId="4B11A34F" w:rsidR="00724B7E" w:rsidRDefault="00724B7E">
      <w:pPr>
        <w:pStyle w:val="TOC2"/>
        <w:tabs>
          <w:tab w:val="left" w:pos="600"/>
          <w:tab w:val="right" w:leader="dot" w:pos="9628"/>
        </w:tabs>
        <w:rPr>
          <w:rFonts w:asciiTheme="minorHAnsi" w:eastAsiaTheme="minorEastAsia" w:hAnsiTheme="minorHAnsi" w:cstheme="minorBidi"/>
          <w:smallCaps w:val="0"/>
          <w:noProof/>
          <w:sz w:val="22"/>
          <w:szCs w:val="22"/>
        </w:rPr>
      </w:pPr>
      <w:hyperlink w:anchor="_Toc24550915" w:history="1">
        <w:r w:rsidRPr="00D57FA4">
          <w:rPr>
            <w:rStyle w:val="Hyperlink"/>
            <w:rFonts w:ascii="Times New Roman" w:hAnsi="Times New Roman"/>
            <w:noProof/>
          </w:rPr>
          <w:t>5.1</w:t>
        </w:r>
        <w:r>
          <w:rPr>
            <w:rFonts w:asciiTheme="minorHAnsi" w:eastAsiaTheme="minorEastAsia" w:hAnsiTheme="minorHAnsi" w:cstheme="minorBidi"/>
            <w:smallCaps w:val="0"/>
            <w:noProof/>
            <w:sz w:val="22"/>
            <w:szCs w:val="22"/>
          </w:rPr>
          <w:tab/>
        </w:r>
        <w:r w:rsidRPr="00D57FA4">
          <w:rPr>
            <w:rStyle w:val="Hyperlink"/>
            <w:rFonts w:hint="eastAsia"/>
            <w:noProof/>
          </w:rPr>
          <w:t>基于终端的信任根</w:t>
        </w:r>
        <w:r>
          <w:rPr>
            <w:noProof/>
            <w:webHidden/>
          </w:rPr>
          <w:tab/>
        </w:r>
        <w:r>
          <w:rPr>
            <w:noProof/>
            <w:webHidden/>
          </w:rPr>
          <w:fldChar w:fldCharType="begin"/>
        </w:r>
        <w:r>
          <w:rPr>
            <w:noProof/>
            <w:webHidden/>
          </w:rPr>
          <w:instrText xml:space="preserve"> PAGEREF _Toc24550915 \h </w:instrText>
        </w:r>
        <w:r>
          <w:rPr>
            <w:noProof/>
            <w:webHidden/>
          </w:rPr>
        </w:r>
        <w:r>
          <w:rPr>
            <w:noProof/>
            <w:webHidden/>
          </w:rPr>
          <w:fldChar w:fldCharType="separate"/>
        </w:r>
        <w:r>
          <w:rPr>
            <w:noProof/>
            <w:webHidden/>
          </w:rPr>
          <w:t>30</w:t>
        </w:r>
        <w:r>
          <w:rPr>
            <w:noProof/>
            <w:webHidden/>
          </w:rPr>
          <w:fldChar w:fldCharType="end"/>
        </w:r>
      </w:hyperlink>
    </w:p>
    <w:p w14:paraId="64F03182" w14:textId="7F5EDCCE" w:rsidR="00724B7E" w:rsidRDefault="00724B7E">
      <w:pPr>
        <w:pStyle w:val="TOC3"/>
        <w:tabs>
          <w:tab w:val="left" w:pos="1200"/>
          <w:tab w:val="right" w:leader="dot" w:pos="9628"/>
        </w:tabs>
        <w:rPr>
          <w:rFonts w:asciiTheme="minorHAnsi" w:eastAsiaTheme="minorEastAsia" w:hAnsiTheme="minorHAnsi" w:cstheme="minorBidi"/>
          <w:i w:val="0"/>
          <w:iCs w:val="0"/>
          <w:noProof/>
          <w:sz w:val="22"/>
          <w:szCs w:val="22"/>
        </w:rPr>
      </w:pPr>
      <w:hyperlink w:anchor="_Toc24550916" w:history="1">
        <w:r w:rsidRPr="00D57FA4">
          <w:rPr>
            <w:rStyle w:val="Hyperlink"/>
            <w:noProof/>
          </w:rPr>
          <w:t>5.1.1</w:t>
        </w:r>
        <w:r>
          <w:rPr>
            <w:rFonts w:asciiTheme="minorHAnsi" w:eastAsiaTheme="minorEastAsia" w:hAnsiTheme="minorHAnsi" w:cstheme="minorBidi"/>
            <w:i w:val="0"/>
            <w:iCs w:val="0"/>
            <w:noProof/>
            <w:sz w:val="22"/>
            <w:szCs w:val="22"/>
          </w:rPr>
          <w:tab/>
        </w:r>
        <w:r w:rsidRPr="00D57FA4">
          <w:rPr>
            <w:rStyle w:val="Hyperlink"/>
            <w:rFonts w:hint="eastAsia"/>
            <w:noProof/>
          </w:rPr>
          <w:t>可信终端</w:t>
        </w:r>
        <w:r>
          <w:rPr>
            <w:noProof/>
            <w:webHidden/>
          </w:rPr>
          <w:tab/>
        </w:r>
        <w:r>
          <w:rPr>
            <w:noProof/>
            <w:webHidden/>
          </w:rPr>
          <w:fldChar w:fldCharType="begin"/>
        </w:r>
        <w:r>
          <w:rPr>
            <w:noProof/>
            <w:webHidden/>
          </w:rPr>
          <w:instrText xml:space="preserve"> PAGEREF _Toc24550916 \h </w:instrText>
        </w:r>
        <w:r>
          <w:rPr>
            <w:noProof/>
            <w:webHidden/>
          </w:rPr>
        </w:r>
        <w:r>
          <w:rPr>
            <w:noProof/>
            <w:webHidden/>
          </w:rPr>
          <w:fldChar w:fldCharType="separate"/>
        </w:r>
        <w:r>
          <w:rPr>
            <w:noProof/>
            <w:webHidden/>
          </w:rPr>
          <w:t>30</w:t>
        </w:r>
        <w:r>
          <w:rPr>
            <w:noProof/>
            <w:webHidden/>
          </w:rPr>
          <w:fldChar w:fldCharType="end"/>
        </w:r>
      </w:hyperlink>
    </w:p>
    <w:p w14:paraId="6DA836F8" w14:textId="3F38BF12" w:rsidR="00724B7E" w:rsidRDefault="00724B7E">
      <w:pPr>
        <w:pStyle w:val="TOC3"/>
        <w:tabs>
          <w:tab w:val="left" w:pos="1200"/>
          <w:tab w:val="right" w:leader="dot" w:pos="9628"/>
        </w:tabs>
        <w:rPr>
          <w:rFonts w:asciiTheme="minorHAnsi" w:eastAsiaTheme="minorEastAsia" w:hAnsiTheme="minorHAnsi" w:cstheme="minorBidi"/>
          <w:i w:val="0"/>
          <w:iCs w:val="0"/>
          <w:noProof/>
          <w:sz w:val="22"/>
          <w:szCs w:val="22"/>
        </w:rPr>
      </w:pPr>
      <w:hyperlink w:anchor="_Toc24550917" w:history="1">
        <w:r w:rsidRPr="00D57FA4">
          <w:rPr>
            <w:rStyle w:val="Hyperlink"/>
            <w:noProof/>
          </w:rPr>
          <w:t>5.1.2</w:t>
        </w:r>
        <w:r>
          <w:rPr>
            <w:rFonts w:asciiTheme="minorHAnsi" w:eastAsiaTheme="minorEastAsia" w:hAnsiTheme="minorHAnsi" w:cstheme="minorBidi"/>
            <w:i w:val="0"/>
            <w:iCs w:val="0"/>
            <w:noProof/>
            <w:sz w:val="22"/>
            <w:szCs w:val="22"/>
          </w:rPr>
          <w:tab/>
        </w:r>
        <w:r w:rsidRPr="00D57FA4">
          <w:rPr>
            <w:rStyle w:val="Hyperlink"/>
            <w:rFonts w:hint="eastAsia"/>
            <w:noProof/>
          </w:rPr>
          <w:t>可信存储</w:t>
        </w:r>
        <w:r>
          <w:rPr>
            <w:noProof/>
            <w:webHidden/>
          </w:rPr>
          <w:tab/>
        </w:r>
        <w:r>
          <w:rPr>
            <w:noProof/>
            <w:webHidden/>
          </w:rPr>
          <w:fldChar w:fldCharType="begin"/>
        </w:r>
        <w:r>
          <w:rPr>
            <w:noProof/>
            <w:webHidden/>
          </w:rPr>
          <w:instrText xml:space="preserve"> PAGEREF _Toc24550917 \h </w:instrText>
        </w:r>
        <w:r>
          <w:rPr>
            <w:noProof/>
            <w:webHidden/>
          </w:rPr>
        </w:r>
        <w:r>
          <w:rPr>
            <w:noProof/>
            <w:webHidden/>
          </w:rPr>
          <w:fldChar w:fldCharType="separate"/>
        </w:r>
        <w:r>
          <w:rPr>
            <w:noProof/>
            <w:webHidden/>
          </w:rPr>
          <w:t>32</w:t>
        </w:r>
        <w:r>
          <w:rPr>
            <w:noProof/>
            <w:webHidden/>
          </w:rPr>
          <w:fldChar w:fldCharType="end"/>
        </w:r>
      </w:hyperlink>
    </w:p>
    <w:p w14:paraId="6951B3C3" w14:textId="3ED1C796" w:rsidR="00724B7E" w:rsidRDefault="00724B7E">
      <w:pPr>
        <w:pStyle w:val="TOC3"/>
        <w:tabs>
          <w:tab w:val="left" w:pos="1200"/>
          <w:tab w:val="right" w:leader="dot" w:pos="9628"/>
        </w:tabs>
        <w:rPr>
          <w:rFonts w:asciiTheme="minorHAnsi" w:eastAsiaTheme="minorEastAsia" w:hAnsiTheme="minorHAnsi" w:cstheme="minorBidi"/>
          <w:i w:val="0"/>
          <w:iCs w:val="0"/>
          <w:noProof/>
          <w:sz w:val="22"/>
          <w:szCs w:val="22"/>
        </w:rPr>
      </w:pPr>
      <w:hyperlink w:anchor="_Toc24550918" w:history="1">
        <w:r w:rsidRPr="00D57FA4">
          <w:rPr>
            <w:rStyle w:val="Hyperlink"/>
            <w:noProof/>
          </w:rPr>
          <w:t>5.1.3</w:t>
        </w:r>
        <w:r>
          <w:rPr>
            <w:rFonts w:asciiTheme="minorHAnsi" w:eastAsiaTheme="minorEastAsia" w:hAnsiTheme="minorHAnsi" w:cstheme="minorBidi"/>
            <w:i w:val="0"/>
            <w:iCs w:val="0"/>
            <w:noProof/>
            <w:sz w:val="22"/>
            <w:szCs w:val="22"/>
          </w:rPr>
          <w:tab/>
        </w:r>
        <w:r w:rsidRPr="00D57FA4">
          <w:rPr>
            <w:rStyle w:val="Hyperlink"/>
            <w:rFonts w:hint="eastAsia"/>
            <w:noProof/>
          </w:rPr>
          <w:t>可信执行环境</w:t>
        </w:r>
        <w:r>
          <w:rPr>
            <w:noProof/>
            <w:webHidden/>
          </w:rPr>
          <w:tab/>
        </w:r>
        <w:r>
          <w:rPr>
            <w:noProof/>
            <w:webHidden/>
          </w:rPr>
          <w:fldChar w:fldCharType="begin"/>
        </w:r>
        <w:r>
          <w:rPr>
            <w:noProof/>
            <w:webHidden/>
          </w:rPr>
          <w:instrText xml:space="preserve"> PAGEREF _Toc24550918 \h </w:instrText>
        </w:r>
        <w:r>
          <w:rPr>
            <w:noProof/>
            <w:webHidden/>
          </w:rPr>
        </w:r>
        <w:r>
          <w:rPr>
            <w:noProof/>
            <w:webHidden/>
          </w:rPr>
          <w:fldChar w:fldCharType="separate"/>
        </w:r>
        <w:r>
          <w:rPr>
            <w:noProof/>
            <w:webHidden/>
          </w:rPr>
          <w:t>33</w:t>
        </w:r>
        <w:r>
          <w:rPr>
            <w:noProof/>
            <w:webHidden/>
          </w:rPr>
          <w:fldChar w:fldCharType="end"/>
        </w:r>
      </w:hyperlink>
    </w:p>
    <w:p w14:paraId="7E6A40CA" w14:textId="5288AE59" w:rsidR="00724B7E" w:rsidRDefault="00724B7E">
      <w:pPr>
        <w:pStyle w:val="TOC3"/>
        <w:tabs>
          <w:tab w:val="left" w:pos="1200"/>
          <w:tab w:val="right" w:leader="dot" w:pos="9628"/>
        </w:tabs>
        <w:rPr>
          <w:rFonts w:asciiTheme="minorHAnsi" w:eastAsiaTheme="minorEastAsia" w:hAnsiTheme="minorHAnsi" w:cstheme="minorBidi"/>
          <w:i w:val="0"/>
          <w:iCs w:val="0"/>
          <w:noProof/>
          <w:sz w:val="22"/>
          <w:szCs w:val="22"/>
        </w:rPr>
      </w:pPr>
      <w:hyperlink w:anchor="_Toc24550919" w:history="1">
        <w:r w:rsidRPr="00D57FA4">
          <w:rPr>
            <w:rStyle w:val="Hyperlink"/>
            <w:noProof/>
          </w:rPr>
          <w:t>5.1.4</w:t>
        </w:r>
        <w:r>
          <w:rPr>
            <w:rFonts w:asciiTheme="minorHAnsi" w:eastAsiaTheme="minorEastAsia" w:hAnsiTheme="minorHAnsi" w:cstheme="minorBidi"/>
            <w:i w:val="0"/>
            <w:iCs w:val="0"/>
            <w:noProof/>
            <w:sz w:val="22"/>
            <w:szCs w:val="22"/>
          </w:rPr>
          <w:tab/>
        </w:r>
        <w:r w:rsidRPr="00D57FA4">
          <w:rPr>
            <w:rStyle w:val="Hyperlink"/>
            <w:rFonts w:hint="eastAsia"/>
            <w:noProof/>
          </w:rPr>
          <w:t>可信启动</w:t>
        </w:r>
        <w:r>
          <w:rPr>
            <w:noProof/>
            <w:webHidden/>
          </w:rPr>
          <w:tab/>
        </w:r>
        <w:r>
          <w:rPr>
            <w:noProof/>
            <w:webHidden/>
          </w:rPr>
          <w:fldChar w:fldCharType="begin"/>
        </w:r>
        <w:r>
          <w:rPr>
            <w:noProof/>
            <w:webHidden/>
          </w:rPr>
          <w:instrText xml:space="preserve"> PAGEREF _Toc24550919 \h </w:instrText>
        </w:r>
        <w:r>
          <w:rPr>
            <w:noProof/>
            <w:webHidden/>
          </w:rPr>
        </w:r>
        <w:r>
          <w:rPr>
            <w:noProof/>
            <w:webHidden/>
          </w:rPr>
          <w:fldChar w:fldCharType="separate"/>
        </w:r>
        <w:r>
          <w:rPr>
            <w:noProof/>
            <w:webHidden/>
          </w:rPr>
          <w:t>33</w:t>
        </w:r>
        <w:r>
          <w:rPr>
            <w:noProof/>
            <w:webHidden/>
          </w:rPr>
          <w:fldChar w:fldCharType="end"/>
        </w:r>
      </w:hyperlink>
    </w:p>
    <w:p w14:paraId="4D447660" w14:textId="64641FD7" w:rsidR="00724B7E" w:rsidRDefault="00724B7E">
      <w:pPr>
        <w:pStyle w:val="TOC3"/>
        <w:tabs>
          <w:tab w:val="left" w:pos="1200"/>
          <w:tab w:val="right" w:leader="dot" w:pos="9628"/>
        </w:tabs>
        <w:rPr>
          <w:rFonts w:asciiTheme="minorHAnsi" w:eastAsiaTheme="minorEastAsia" w:hAnsiTheme="minorHAnsi" w:cstheme="minorBidi"/>
          <w:i w:val="0"/>
          <w:iCs w:val="0"/>
          <w:noProof/>
          <w:sz w:val="22"/>
          <w:szCs w:val="22"/>
        </w:rPr>
      </w:pPr>
      <w:hyperlink w:anchor="_Toc24550920" w:history="1">
        <w:r w:rsidRPr="00D57FA4">
          <w:rPr>
            <w:rStyle w:val="Hyperlink"/>
            <w:noProof/>
          </w:rPr>
          <w:t>5.1.5</w:t>
        </w:r>
        <w:r>
          <w:rPr>
            <w:rFonts w:asciiTheme="minorHAnsi" w:eastAsiaTheme="minorEastAsia" w:hAnsiTheme="minorHAnsi" w:cstheme="minorBidi"/>
            <w:i w:val="0"/>
            <w:iCs w:val="0"/>
            <w:noProof/>
            <w:sz w:val="22"/>
            <w:szCs w:val="22"/>
          </w:rPr>
          <w:tab/>
        </w:r>
        <w:r w:rsidRPr="00D57FA4">
          <w:rPr>
            <w:rStyle w:val="Hyperlink"/>
            <w:rFonts w:hint="eastAsia"/>
            <w:noProof/>
          </w:rPr>
          <w:t>可信硬件密码运算</w:t>
        </w:r>
        <w:r>
          <w:rPr>
            <w:noProof/>
            <w:webHidden/>
          </w:rPr>
          <w:tab/>
        </w:r>
        <w:r>
          <w:rPr>
            <w:noProof/>
            <w:webHidden/>
          </w:rPr>
          <w:fldChar w:fldCharType="begin"/>
        </w:r>
        <w:r>
          <w:rPr>
            <w:noProof/>
            <w:webHidden/>
          </w:rPr>
          <w:instrText xml:space="preserve"> PAGEREF _Toc24550920 \h </w:instrText>
        </w:r>
        <w:r>
          <w:rPr>
            <w:noProof/>
            <w:webHidden/>
          </w:rPr>
        </w:r>
        <w:r>
          <w:rPr>
            <w:noProof/>
            <w:webHidden/>
          </w:rPr>
          <w:fldChar w:fldCharType="separate"/>
        </w:r>
        <w:r>
          <w:rPr>
            <w:noProof/>
            <w:webHidden/>
          </w:rPr>
          <w:t>34</w:t>
        </w:r>
        <w:r>
          <w:rPr>
            <w:noProof/>
            <w:webHidden/>
          </w:rPr>
          <w:fldChar w:fldCharType="end"/>
        </w:r>
      </w:hyperlink>
    </w:p>
    <w:p w14:paraId="567E176B" w14:textId="025E1828" w:rsidR="00724B7E" w:rsidRDefault="00724B7E">
      <w:pPr>
        <w:pStyle w:val="TOC3"/>
        <w:tabs>
          <w:tab w:val="left" w:pos="1200"/>
          <w:tab w:val="right" w:leader="dot" w:pos="9628"/>
        </w:tabs>
        <w:rPr>
          <w:rFonts w:asciiTheme="minorHAnsi" w:eastAsiaTheme="minorEastAsia" w:hAnsiTheme="minorHAnsi" w:cstheme="minorBidi"/>
          <w:i w:val="0"/>
          <w:iCs w:val="0"/>
          <w:noProof/>
          <w:sz w:val="22"/>
          <w:szCs w:val="22"/>
        </w:rPr>
      </w:pPr>
      <w:hyperlink w:anchor="_Toc24550921" w:history="1">
        <w:r w:rsidRPr="00D57FA4">
          <w:rPr>
            <w:rStyle w:val="Hyperlink"/>
            <w:noProof/>
          </w:rPr>
          <w:t>5.1.6</w:t>
        </w:r>
        <w:r>
          <w:rPr>
            <w:rFonts w:asciiTheme="minorHAnsi" w:eastAsiaTheme="minorEastAsia" w:hAnsiTheme="minorHAnsi" w:cstheme="minorBidi"/>
            <w:i w:val="0"/>
            <w:iCs w:val="0"/>
            <w:noProof/>
            <w:sz w:val="22"/>
            <w:szCs w:val="22"/>
          </w:rPr>
          <w:tab/>
        </w:r>
        <w:r w:rsidRPr="00D57FA4">
          <w:rPr>
            <w:rStyle w:val="Hyperlink"/>
            <w:rFonts w:hint="eastAsia"/>
            <w:noProof/>
          </w:rPr>
          <w:t>可信调试</w:t>
        </w:r>
        <w:r>
          <w:rPr>
            <w:noProof/>
            <w:webHidden/>
          </w:rPr>
          <w:tab/>
        </w:r>
        <w:r>
          <w:rPr>
            <w:noProof/>
            <w:webHidden/>
          </w:rPr>
          <w:fldChar w:fldCharType="begin"/>
        </w:r>
        <w:r>
          <w:rPr>
            <w:noProof/>
            <w:webHidden/>
          </w:rPr>
          <w:instrText xml:space="preserve"> PAGEREF _Toc24550921 \h </w:instrText>
        </w:r>
        <w:r>
          <w:rPr>
            <w:noProof/>
            <w:webHidden/>
          </w:rPr>
        </w:r>
        <w:r>
          <w:rPr>
            <w:noProof/>
            <w:webHidden/>
          </w:rPr>
          <w:fldChar w:fldCharType="separate"/>
        </w:r>
        <w:r>
          <w:rPr>
            <w:noProof/>
            <w:webHidden/>
          </w:rPr>
          <w:t>35</w:t>
        </w:r>
        <w:r>
          <w:rPr>
            <w:noProof/>
            <w:webHidden/>
          </w:rPr>
          <w:fldChar w:fldCharType="end"/>
        </w:r>
      </w:hyperlink>
    </w:p>
    <w:p w14:paraId="3E5535D8" w14:textId="347B94EA" w:rsidR="00724B7E" w:rsidRDefault="00724B7E">
      <w:pPr>
        <w:pStyle w:val="TOC3"/>
        <w:tabs>
          <w:tab w:val="left" w:pos="1200"/>
          <w:tab w:val="right" w:leader="dot" w:pos="9628"/>
        </w:tabs>
        <w:rPr>
          <w:rFonts w:asciiTheme="minorHAnsi" w:eastAsiaTheme="minorEastAsia" w:hAnsiTheme="minorHAnsi" w:cstheme="minorBidi"/>
          <w:i w:val="0"/>
          <w:iCs w:val="0"/>
          <w:noProof/>
          <w:sz w:val="22"/>
          <w:szCs w:val="22"/>
        </w:rPr>
      </w:pPr>
      <w:hyperlink w:anchor="_Toc24550922" w:history="1">
        <w:r w:rsidRPr="00D57FA4">
          <w:rPr>
            <w:rStyle w:val="Hyperlink"/>
            <w:noProof/>
          </w:rPr>
          <w:t>5.1.7</w:t>
        </w:r>
        <w:r>
          <w:rPr>
            <w:rFonts w:asciiTheme="minorHAnsi" w:eastAsiaTheme="minorEastAsia" w:hAnsiTheme="minorHAnsi" w:cstheme="minorBidi"/>
            <w:i w:val="0"/>
            <w:iCs w:val="0"/>
            <w:noProof/>
            <w:sz w:val="22"/>
            <w:szCs w:val="22"/>
          </w:rPr>
          <w:tab/>
        </w:r>
        <w:r w:rsidRPr="00D57FA4">
          <w:rPr>
            <w:rStyle w:val="Hyperlink"/>
            <w:rFonts w:hint="eastAsia"/>
            <w:noProof/>
          </w:rPr>
          <w:t>可信用户界面</w:t>
        </w:r>
        <w:r>
          <w:rPr>
            <w:noProof/>
            <w:webHidden/>
          </w:rPr>
          <w:tab/>
        </w:r>
        <w:r>
          <w:rPr>
            <w:noProof/>
            <w:webHidden/>
          </w:rPr>
          <w:fldChar w:fldCharType="begin"/>
        </w:r>
        <w:r>
          <w:rPr>
            <w:noProof/>
            <w:webHidden/>
          </w:rPr>
          <w:instrText xml:space="preserve"> PAGEREF _Toc24550922 \h </w:instrText>
        </w:r>
        <w:r>
          <w:rPr>
            <w:noProof/>
            <w:webHidden/>
          </w:rPr>
        </w:r>
        <w:r>
          <w:rPr>
            <w:noProof/>
            <w:webHidden/>
          </w:rPr>
          <w:fldChar w:fldCharType="separate"/>
        </w:r>
        <w:r>
          <w:rPr>
            <w:noProof/>
            <w:webHidden/>
          </w:rPr>
          <w:t>36</w:t>
        </w:r>
        <w:r>
          <w:rPr>
            <w:noProof/>
            <w:webHidden/>
          </w:rPr>
          <w:fldChar w:fldCharType="end"/>
        </w:r>
      </w:hyperlink>
    </w:p>
    <w:p w14:paraId="65FF6E5E" w14:textId="1EA7FF2B" w:rsidR="00724B7E" w:rsidRDefault="00724B7E">
      <w:pPr>
        <w:pStyle w:val="TOC3"/>
        <w:tabs>
          <w:tab w:val="left" w:pos="1200"/>
          <w:tab w:val="right" w:leader="dot" w:pos="9628"/>
        </w:tabs>
        <w:rPr>
          <w:rFonts w:asciiTheme="minorHAnsi" w:eastAsiaTheme="minorEastAsia" w:hAnsiTheme="minorHAnsi" w:cstheme="minorBidi"/>
          <w:i w:val="0"/>
          <w:iCs w:val="0"/>
          <w:noProof/>
          <w:sz w:val="22"/>
          <w:szCs w:val="22"/>
        </w:rPr>
      </w:pPr>
      <w:hyperlink w:anchor="_Toc24550923" w:history="1">
        <w:r w:rsidRPr="00D57FA4">
          <w:rPr>
            <w:rStyle w:val="Hyperlink"/>
            <w:noProof/>
          </w:rPr>
          <w:t>5.1.8</w:t>
        </w:r>
        <w:r>
          <w:rPr>
            <w:rFonts w:asciiTheme="minorHAnsi" w:eastAsiaTheme="minorEastAsia" w:hAnsiTheme="minorHAnsi" w:cstheme="minorBidi"/>
            <w:i w:val="0"/>
            <w:iCs w:val="0"/>
            <w:noProof/>
            <w:sz w:val="22"/>
            <w:szCs w:val="22"/>
          </w:rPr>
          <w:tab/>
        </w:r>
        <w:r w:rsidRPr="00D57FA4">
          <w:rPr>
            <w:rStyle w:val="Hyperlink"/>
            <w:rFonts w:hint="eastAsia"/>
            <w:noProof/>
          </w:rPr>
          <w:t>可信传感器</w:t>
        </w:r>
        <w:r>
          <w:rPr>
            <w:noProof/>
            <w:webHidden/>
          </w:rPr>
          <w:tab/>
        </w:r>
        <w:r>
          <w:rPr>
            <w:noProof/>
            <w:webHidden/>
          </w:rPr>
          <w:fldChar w:fldCharType="begin"/>
        </w:r>
        <w:r>
          <w:rPr>
            <w:noProof/>
            <w:webHidden/>
          </w:rPr>
          <w:instrText xml:space="preserve"> PAGEREF _Toc24550923 \h </w:instrText>
        </w:r>
        <w:r>
          <w:rPr>
            <w:noProof/>
            <w:webHidden/>
          </w:rPr>
        </w:r>
        <w:r>
          <w:rPr>
            <w:noProof/>
            <w:webHidden/>
          </w:rPr>
          <w:fldChar w:fldCharType="separate"/>
        </w:r>
        <w:r>
          <w:rPr>
            <w:noProof/>
            <w:webHidden/>
          </w:rPr>
          <w:t>36</w:t>
        </w:r>
        <w:r>
          <w:rPr>
            <w:noProof/>
            <w:webHidden/>
          </w:rPr>
          <w:fldChar w:fldCharType="end"/>
        </w:r>
      </w:hyperlink>
    </w:p>
    <w:p w14:paraId="1339F041" w14:textId="4857B2A0" w:rsidR="00724B7E" w:rsidRDefault="00724B7E">
      <w:pPr>
        <w:pStyle w:val="TOC3"/>
        <w:tabs>
          <w:tab w:val="left" w:pos="1200"/>
          <w:tab w:val="right" w:leader="dot" w:pos="9628"/>
        </w:tabs>
        <w:rPr>
          <w:rFonts w:asciiTheme="minorHAnsi" w:eastAsiaTheme="minorEastAsia" w:hAnsiTheme="minorHAnsi" w:cstheme="minorBidi"/>
          <w:i w:val="0"/>
          <w:iCs w:val="0"/>
          <w:noProof/>
          <w:sz w:val="22"/>
          <w:szCs w:val="22"/>
        </w:rPr>
      </w:pPr>
      <w:hyperlink w:anchor="_Toc24550924" w:history="1">
        <w:r w:rsidRPr="00D57FA4">
          <w:rPr>
            <w:rStyle w:val="Hyperlink"/>
            <w:noProof/>
          </w:rPr>
          <w:t>5.1.9</w:t>
        </w:r>
        <w:r>
          <w:rPr>
            <w:rFonts w:asciiTheme="minorHAnsi" w:eastAsiaTheme="minorEastAsia" w:hAnsiTheme="minorHAnsi" w:cstheme="minorBidi"/>
            <w:i w:val="0"/>
            <w:iCs w:val="0"/>
            <w:noProof/>
            <w:sz w:val="22"/>
            <w:szCs w:val="22"/>
          </w:rPr>
          <w:tab/>
        </w:r>
        <w:r w:rsidRPr="00D57FA4">
          <w:rPr>
            <w:rStyle w:val="Hyperlink"/>
            <w:rFonts w:hint="eastAsia"/>
            <w:noProof/>
          </w:rPr>
          <w:t>隐私保护</w:t>
        </w:r>
        <w:r>
          <w:rPr>
            <w:noProof/>
            <w:webHidden/>
          </w:rPr>
          <w:tab/>
        </w:r>
        <w:r>
          <w:rPr>
            <w:noProof/>
            <w:webHidden/>
          </w:rPr>
          <w:fldChar w:fldCharType="begin"/>
        </w:r>
        <w:r>
          <w:rPr>
            <w:noProof/>
            <w:webHidden/>
          </w:rPr>
          <w:instrText xml:space="preserve"> PAGEREF _Toc24550924 \h </w:instrText>
        </w:r>
        <w:r>
          <w:rPr>
            <w:noProof/>
            <w:webHidden/>
          </w:rPr>
        </w:r>
        <w:r>
          <w:rPr>
            <w:noProof/>
            <w:webHidden/>
          </w:rPr>
          <w:fldChar w:fldCharType="separate"/>
        </w:r>
        <w:r>
          <w:rPr>
            <w:noProof/>
            <w:webHidden/>
          </w:rPr>
          <w:t>37</w:t>
        </w:r>
        <w:r>
          <w:rPr>
            <w:noProof/>
            <w:webHidden/>
          </w:rPr>
          <w:fldChar w:fldCharType="end"/>
        </w:r>
      </w:hyperlink>
    </w:p>
    <w:p w14:paraId="30C2BADE" w14:textId="2B14DEDA" w:rsidR="00724B7E" w:rsidRDefault="00724B7E">
      <w:pPr>
        <w:pStyle w:val="TOC2"/>
        <w:tabs>
          <w:tab w:val="left" w:pos="600"/>
          <w:tab w:val="right" w:leader="dot" w:pos="9628"/>
        </w:tabs>
        <w:rPr>
          <w:rFonts w:asciiTheme="minorHAnsi" w:eastAsiaTheme="minorEastAsia" w:hAnsiTheme="minorHAnsi" w:cstheme="minorBidi"/>
          <w:smallCaps w:val="0"/>
          <w:noProof/>
          <w:sz w:val="22"/>
          <w:szCs w:val="22"/>
        </w:rPr>
      </w:pPr>
      <w:hyperlink w:anchor="_Toc24550925" w:history="1">
        <w:r w:rsidRPr="00D57FA4">
          <w:rPr>
            <w:rStyle w:val="Hyperlink"/>
            <w:rFonts w:ascii="Times New Roman" w:hAnsi="Times New Roman"/>
            <w:noProof/>
          </w:rPr>
          <w:t>5.2</w:t>
        </w:r>
        <w:r>
          <w:rPr>
            <w:rFonts w:asciiTheme="minorHAnsi" w:eastAsiaTheme="minorEastAsia" w:hAnsiTheme="minorHAnsi" w:cstheme="minorBidi"/>
            <w:smallCaps w:val="0"/>
            <w:noProof/>
            <w:sz w:val="22"/>
            <w:szCs w:val="22"/>
          </w:rPr>
          <w:tab/>
        </w:r>
        <w:r w:rsidRPr="00D57FA4">
          <w:rPr>
            <w:rStyle w:val="Hyperlink"/>
            <w:rFonts w:hint="eastAsia"/>
            <w:noProof/>
          </w:rPr>
          <w:t>远程证明</w:t>
        </w:r>
        <w:r>
          <w:rPr>
            <w:noProof/>
            <w:webHidden/>
          </w:rPr>
          <w:tab/>
        </w:r>
        <w:r>
          <w:rPr>
            <w:noProof/>
            <w:webHidden/>
          </w:rPr>
          <w:fldChar w:fldCharType="begin"/>
        </w:r>
        <w:r>
          <w:rPr>
            <w:noProof/>
            <w:webHidden/>
          </w:rPr>
          <w:instrText xml:space="preserve"> PAGEREF _Toc24550925 \h </w:instrText>
        </w:r>
        <w:r>
          <w:rPr>
            <w:noProof/>
            <w:webHidden/>
          </w:rPr>
        </w:r>
        <w:r>
          <w:rPr>
            <w:noProof/>
            <w:webHidden/>
          </w:rPr>
          <w:fldChar w:fldCharType="separate"/>
        </w:r>
        <w:r>
          <w:rPr>
            <w:noProof/>
            <w:webHidden/>
          </w:rPr>
          <w:t>37</w:t>
        </w:r>
        <w:r>
          <w:rPr>
            <w:noProof/>
            <w:webHidden/>
          </w:rPr>
          <w:fldChar w:fldCharType="end"/>
        </w:r>
      </w:hyperlink>
    </w:p>
    <w:p w14:paraId="3987948A" w14:textId="67219569" w:rsidR="00724B7E" w:rsidRDefault="00724B7E">
      <w:pPr>
        <w:pStyle w:val="TOC2"/>
        <w:tabs>
          <w:tab w:val="left" w:pos="600"/>
          <w:tab w:val="right" w:leader="dot" w:pos="9628"/>
        </w:tabs>
        <w:rPr>
          <w:rFonts w:asciiTheme="minorHAnsi" w:eastAsiaTheme="minorEastAsia" w:hAnsiTheme="minorHAnsi" w:cstheme="minorBidi"/>
          <w:smallCaps w:val="0"/>
          <w:noProof/>
          <w:sz w:val="22"/>
          <w:szCs w:val="22"/>
        </w:rPr>
      </w:pPr>
      <w:hyperlink w:anchor="_Toc24550926" w:history="1">
        <w:r w:rsidRPr="00D57FA4">
          <w:rPr>
            <w:rStyle w:val="Hyperlink"/>
            <w:rFonts w:ascii="Times New Roman" w:hAnsi="Times New Roman"/>
            <w:noProof/>
          </w:rPr>
          <w:t>5.3</w:t>
        </w:r>
        <w:r>
          <w:rPr>
            <w:rFonts w:asciiTheme="minorHAnsi" w:eastAsiaTheme="minorEastAsia" w:hAnsiTheme="minorHAnsi" w:cstheme="minorBidi"/>
            <w:smallCaps w:val="0"/>
            <w:noProof/>
            <w:sz w:val="22"/>
            <w:szCs w:val="22"/>
          </w:rPr>
          <w:tab/>
        </w:r>
        <w:r w:rsidRPr="00D57FA4">
          <w:rPr>
            <w:rStyle w:val="Hyperlink"/>
            <w:rFonts w:hint="eastAsia"/>
            <w:noProof/>
          </w:rPr>
          <w:t>终端安全令牌</w:t>
        </w:r>
        <w:r>
          <w:rPr>
            <w:noProof/>
            <w:webHidden/>
          </w:rPr>
          <w:tab/>
        </w:r>
        <w:r>
          <w:rPr>
            <w:noProof/>
            <w:webHidden/>
          </w:rPr>
          <w:fldChar w:fldCharType="begin"/>
        </w:r>
        <w:r>
          <w:rPr>
            <w:noProof/>
            <w:webHidden/>
          </w:rPr>
          <w:instrText xml:space="preserve"> PAGEREF _Toc24550926 \h </w:instrText>
        </w:r>
        <w:r>
          <w:rPr>
            <w:noProof/>
            <w:webHidden/>
          </w:rPr>
        </w:r>
        <w:r>
          <w:rPr>
            <w:noProof/>
            <w:webHidden/>
          </w:rPr>
          <w:fldChar w:fldCharType="separate"/>
        </w:r>
        <w:r>
          <w:rPr>
            <w:noProof/>
            <w:webHidden/>
          </w:rPr>
          <w:t>39</w:t>
        </w:r>
        <w:r>
          <w:rPr>
            <w:noProof/>
            <w:webHidden/>
          </w:rPr>
          <w:fldChar w:fldCharType="end"/>
        </w:r>
      </w:hyperlink>
    </w:p>
    <w:p w14:paraId="215A4D53" w14:textId="3CAFF703" w:rsidR="00724B7E" w:rsidRDefault="00724B7E">
      <w:pPr>
        <w:pStyle w:val="TOC3"/>
        <w:tabs>
          <w:tab w:val="left" w:pos="1200"/>
          <w:tab w:val="right" w:leader="dot" w:pos="9628"/>
        </w:tabs>
        <w:rPr>
          <w:rFonts w:asciiTheme="minorHAnsi" w:eastAsiaTheme="minorEastAsia" w:hAnsiTheme="minorHAnsi" w:cstheme="minorBidi"/>
          <w:i w:val="0"/>
          <w:iCs w:val="0"/>
          <w:noProof/>
          <w:sz w:val="22"/>
          <w:szCs w:val="22"/>
        </w:rPr>
      </w:pPr>
      <w:hyperlink w:anchor="_Toc24550927" w:history="1">
        <w:r w:rsidRPr="00D57FA4">
          <w:rPr>
            <w:rStyle w:val="Hyperlink"/>
            <w:noProof/>
          </w:rPr>
          <w:t>5.3.1</w:t>
        </w:r>
        <w:r>
          <w:rPr>
            <w:rFonts w:asciiTheme="minorHAnsi" w:eastAsiaTheme="minorEastAsia" w:hAnsiTheme="minorHAnsi" w:cstheme="minorBidi"/>
            <w:i w:val="0"/>
            <w:iCs w:val="0"/>
            <w:noProof/>
            <w:sz w:val="22"/>
            <w:szCs w:val="22"/>
          </w:rPr>
          <w:tab/>
        </w:r>
        <w:r w:rsidRPr="00D57FA4">
          <w:rPr>
            <w:rStyle w:val="Hyperlink"/>
            <w:rFonts w:hint="eastAsia"/>
            <w:noProof/>
          </w:rPr>
          <w:t>基本流程</w:t>
        </w:r>
        <w:r>
          <w:rPr>
            <w:noProof/>
            <w:webHidden/>
          </w:rPr>
          <w:tab/>
        </w:r>
        <w:r>
          <w:rPr>
            <w:noProof/>
            <w:webHidden/>
          </w:rPr>
          <w:fldChar w:fldCharType="begin"/>
        </w:r>
        <w:r>
          <w:rPr>
            <w:noProof/>
            <w:webHidden/>
          </w:rPr>
          <w:instrText xml:space="preserve"> PAGEREF _Toc24550927 \h </w:instrText>
        </w:r>
        <w:r>
          <w:rPr>
            <w:noProof/>
            <w:webHidden/>
          </w:rPr>
        </w:r>
        <w:r>
          <w:rPr>
            <w:noProof/>
            <w:webHidden/>
          </w:rPr>
          <w:fldChar w:fldCharType="separate"/>
        </w:r>
        <w:r>
          <w:rPr>
            <w:noProof/>
            <w:webHidden/>
          </w:rPr>
          <w:t>39</w:t>
        </w:r>
        <w:r>
          <w:rPr>
            <w:noProof/>
            <w:webHidden/>
          </w:rPr>
          <w:fldChar w:fldCharType="end"/>
        </w:r>
      </w:hyperlink>
    </w:p>
    <w:p w14:paraId="20551ECE" w14:textId="04DA59E4" w:rsidR="00724B7E" w:rsidRDefault="00724B7E">
      <w:pPr>
        <w:pStyle w:val="TOC3"/>
        <w:tabs>
          <w:tab w:val="left" w:pos="1200"/>
          <w:tab w:val="right" w:leader="dot" w:pos="9628"/>
        </w:tabs>
        <w:rPr>
          <w:rFonts w:asciiTheme="minorHAnsi" w:eastAsiaTheme="minorEastAsia" w:hAnsiTheme="minorHAnsi" w:cstheme="minorBidi"/>
          <w:i w:val="0"/>
          <w:iCs w:val="0"/>
          <w:noProof/>
          <w:sz w:val="22"/>
          <w:szCs w:val="22"/>
        </w:rPr>
      </w:pPr>
      <w:hyperlink w:anchor="_Toc24550928" w:history="1">
        <w:r w:rsidRPr="00D57FA4">
          <w:rPr>
            <w:rStyle w:val="Hyperlink"/>
            <w:noProof/>
          </w:rPr>
          <w:t>5.3.2</w:t>
        </w:r>
        <w:r>
          <w:rPr>
            <w:rFonts w:asciiTheme="minorHAnsi" w:eastAsiaTheme="minorEastAsia" w:hAnsiTheme="minorHAnsi" w:cstheme="minorBidi"/>
            <w:i w:val="0"/>
            <w:iCs w:val="0"/>
            <w:noProof/>
            <w:sz w:val="22"/>
            <w:szCs w:val="22"/>
          </w:rPr>
          <w:tab/>
        </w:r>
        <w:r w:rsidRPr="00D57FA4">
          <w:rPr>
            <w:rStyle w:val="Hyperlink"/>
            <w:rFonts w:hint="eastAsia"/>
            <w:noProof/>
          </w:rPr>
          <w:t>基于本地生物识别的用户认证</w:t>
        </w:r>
        <w:r>
          <w:rPr>
            <w:noProof/>
            <w:webHidden/>
          </w:rPr>
          <w:tab/>
        </w:r>
        <w:r>
          <w:rPr>
            <w:noProof/>
            <w:webHidden/>
          </w:rPr>
          <w:fldChar w:fldCharType="begin"/>
        </w:r>
        <w:r>
          <w:rPr>
            <w:noProof/>
            <w:webHidden/>
          </w:rPr>
          <w:instrText xml:space="preserve"> PAGEREF _Toc24550928 \h </w:instrText>
        </w:r>
        <w:r>
          <w:rPr>
            <w:noProof/>
            <w:webHidden/>
          </w:rPr>
        </w:r>
        <w:r>
          <w:rPr>
            <w:noProof/>
            <w:webHidden/>
          </w:rPr>
          <w:fldChar w:fldCharType="separate"/>
        </w:r>
        <w:r>
          <w:rPr>
            <w:noProof/>
            <w:webHidden/>
          </w:rPr>
          <w:t>40</w:t>
        </w:r>
        <w:r>
          <w:rPr>
            <w:noProof/>
            <w:webHidden/>
          </w:rPr>
          <w:fldChar w:fldCharType="end"/>
        </w:r>
      </w:hyperlink>
    </w:p>
    <w:p w14:paraId="7C8B7A68" w14:textId="78504E54" w:rsidR="00724B7E" w:rsidRDefault="00724B7E">
      <w:pPr>
        <w:pStyle w:val="TOC3"/>
        <w:tabs>
          <w:tab w:val="left" w:pos="1200"/>
          <w:tab w:val="right" w:leader="dot" w:pos="9628"/>
        </w:tabs>
        <w:rPr>
          <w:rFonts w:asciiTheme="minorHAnsi" w:eastAsiaTheme="minorEastAsia" w:hAnsiTheme="minorHAnsi" w:cstheme="minorBidi"/>
          <w:i w:val="0"/>
          <w:iCs w:val="0"/>
          <w:noProof/>
          <w:sz w:val="22"/>
          <w:szCs w:val="22"/>
        </w:rPr>
      </w:pPr>
      <w:hyperlink w:anchor="_Toc24550929" w:history="1">
        <w:r w:rsidRPr="00D57FA4">
          <w:rPr>
            <w:rStyle w:val="Hyperlink"/>
            <w:noProof/>
          </w:rPr>
          <w:t>5.3.3</w:t>
        </w:r>
        <w:r>
          <w:rPr>
            <w:rFonts w:asciiTheme="minorHAnsi" w:eastAsiaTheme="minorEastAsia" w:hAnsiTheme="minorHAnsi" w:cstheme="minorBidi"/>
            <w:i w:val="0"/>
            <w:iCs w:val="0"/>
            <w:noProof/>
            <w:sz w:val="22"/>
            <w:szCs w:val="22"/>
          </w:rPr>
          <w:tab/>
        </w:r>
        <w:r w:rsidRPr="00D57FA4">
          <w:rPr>
            <w:rStyle w:val="Hyperlink"/>
            <w:rFonts w:hint="eastAsia"/>
            <w:noProof/>
          </w:rPr>
          <w:t>安全保护</w:t>
        </w:r>
        <w:r>
          <w:rPr>
            <w:noProof/>
            <w:webHidden/>
          </w:rPr>
          <w:tab/>
        </w:r>
        <w:r>
          <w:rPr>
            <w:noProof/>
            <w:webHidden/>
          </w:rPr>
          <w:fldChar w:fldCharType="begin"/>
        </w:r>
        <w:r>
          <w:rPr>
            <w:noProof/>
            <w:webHidden/>
          </w:rPr>
          <w:instrText xml:space="preserve"> PAGEREF _Toc24550929 \h </w:instrText>
        </w:r>
        <w:r>
          <w:rPr>
            <w:noProof/>
            <w:webHidden/>
          </w:rPr>
        </w:r>
        <w:r>
          <w:rPr>
            <w:noProof/>
            <w:webHidden/>
          </w:rPr>
          <w:fldChar w:fldCharType="separate"/>
        </w:r>
        <w:r>
          <w:rPr>
            <w:noProof/>
            <w:webHidden/>
          </w:rPr>
          <w:t>40</w:t>
        </w:r>
        <w:r>
          <w:rPr>
            <w:noProof/>
            <w:webHidden/>
          </w:rPr>
          <w:fldChar w:fldCharType="end"/>
        </w:r>
      </w:hyperlink>
    </w:p>
    <w:p w14:paraId="0DE3E31E" w14:textId="2B59B5F9" w:rsidR="00724B7E" w:rsidRDefault="00724B7E">
      <w:pPr>
        <w:pStyle w:val="TOC2"/>
        <w:tabs>
          <w:tab w:val="left" w:pos="600"/>
          <w:tab w:val="right" w:leader="dot" w:pos="9628"/>
        </w:tabs>
        <w:rPr>
          <w:rFonts w:asciiTheme="minorHAnsi" w:eastAsiaTheme="minorEastAsia" w:hAnsiTheme="minorHAnsi" w:cstheme="minorBidi"/>
          <w:smallCaps w:val="0"/>
          <w:noProof/>
          <w:sz w:val="22"/>
          <w:szCs w:val="22"/>
        </w:rPr>
      </w:pPr>
      <w:hyperlink w:anchor="_Toc24550930" w:history="1">
        <w:r w:rsidRPr="00D57FA4">
          <w:rPr>
            <w:rStyle w:val="Hyperlink"/>
            <w:rFonts w:ascii="Times New Roman" w:hAnsi="Times New Roman"/>
            <w:noProof/>
          </w:rPr>
          <w:t>5.4</w:t>
        </w:r>
        <w:r>
          <w:rPr>
            <w:rFonts w:asciiTheme="minorHAnsi" w:eastAsiaTheme="minorEastAsia" w:hAnsiTheme="minorHAnsi" w:cstheme="minorBidi"/>
            <w:smallCaps w:val="0"/>
            <w:noProof/>
            <w:sz w:val="22"/>
            <w:szCs w:val="22"/>
          </w:rPr>
          <w:tab/>
        </w:r>
        <w:r w:rsidRPr="00D57FA4">
          <w:rPr>
            <w:rStyle w:val="Hyperlink"/>
            <w:rFonts w:hint="eastAsia"/>
            <w:noProof/>
          </w:rPr>
          <w:t>可信能力开放</w:t>
        </w:r>
        <w:r>
          <w:rPr>
            <w:noProof/>
            <w:webHidden/>
          </w:rPr>
          <w:tab/>
        </w:r>
        <w:r>
          <w:rPr>
            <w:noProof/>
            <w:webHidden/>
          </w:rPr>
          <w:fldChar w:fldCharType="begin"/>
        </w:r>
        <w:r>
          <w:rPr>
            <w:noProof/>
            <w:webHidden/>
          </w:rPr>
          <w:instrText xml:space="preserve"> PAGEREF _Toc24550930 \h </w:instrText>
        </w:r>
        <w:r>
          <w:rPr>
            <w:noProof/>
            <w:webHidden/>
          </w:rPr>
        </w:r>
        <w:r>
          <w:rPr>
            <w:noProof/>
            <w:webHidden/>
          </w:rPr>
          <w:fldChar w:fldCharType="separate"/>
        </w:r>
        <w:r>
          <w:rPr>
            <w:noProof/>
            <w:webHidden/>
          </w:rPr>
          <w:t>41</w:t>
        </w:r>
        <w:r>
          <w:rPr>
            <w:noProof/>
            <w:webHidden/>
          </w:rPr>
          <w:fldChar w:fldCharType="end"/>
        </w:r>
      </w:hyperlink>
    </w:p>
    <w:p w14:paraId="7A8CA8C6" w14:textId="6AE1F826" w:rsidR="00724B7E" w:rsidRDefault="00724B7E">
      <w:pPr>
        <w:pStyle w:val="TOC3"/>
        <w:tabs>
          <w:tab w:val="left" w:pos="1200"/>
          <w:tab w:val="right" w:leader="dot" w:pos="9628"/>
        </w:tabs>
        <w:rPr>
          <w:rFonts w:asciiTheme="minorHAnsi" w:eastAsiaTheme="minorEastAsia" w:hAnsiTheme="minorHAnsi" w:cstheme="minorBidi"/>
          <w:i w:val="0"/>
          <w:iCs w:val="0"/>
          <w:noProof/>
          <w:sz w:val="22"/>
          <w:szCs w:val="22"/>
        </w:rPr>
      </w:pPr>
      <w:hyperlink w:anchor="_Toc24550931" w:history="1">
        <w:r w:rsidRPr="00D57FA4">
          <w:rPr>
            <w:rStyle w:val="Hyperlink"/>
            <w:noProof/>
          </w:rPr>
          <w:t>5.4.1</w:t>
        </w:r>
        <w:r>
          <w:rPr>
            <w:rFonts w:asciiTheme="minorHAnsi" w:eastAsiaTheme="minorEastAsia" w:hAnsiTheme="minorHAnsi" w:cstheme="minorBidi"/>
            <w:i w:val="0"/>
            <w:iCs w:val="0"/>
            <w:noProof/>
            <w:sz w:val="22"/>
            <w:szCs w:val="22"/>
          </w:rPr>
          <w:tab/>
        </w:r>
        <w:r w:rsidRPr="00D57FA4">
          <w:rPr>
            <w:rStyle w:val="Hyperlink"/>
            <w:rFonts w:hint="eastAsia"/>
            <w:noProof/>
          </w:rPr>
          <w:t>终端</w:t>
        </w:r>
        <w:r w:rsidRPr="00D57FA4">
          <w:rPr>
            <w:rStyle w:val="Hyperlink"/>
            <w:noProof/>
          </w:rPr>
          <w:t>/</w:t>
        </w:r>
        <w:r w:rsidRPr="00D57FA4">
          <w:rPr>
            <w:rStyle w:val="Hyperlink"/>
            <w:rFonts w:hint="eastAsia"/>
            <w:noProof/>
          </w:rPr>
          <w:t>用户授权的可信外设</w:t>
        </w:r>
        <w:r>
          <w:rPr>
            <w:noProof/>
            <w:webHidden/>
          </w:rPr>
          <w:tab/>
        </w:r>
        <w:r>
          <w:rPr>
            <w:noProof/>
            <w:webHidden/>
          </w:rPr>
          <w:fldChar w:fldCharType="begin"/>
        </w:r>
        <w:r>
          <w:rPr>
            <w:noProof/>
            <w:webHidden/>
          </w:rPr>
          <w:instrText xml:space="preserve"> PAGEREF _Toc24550931 \h </w:instrText>
        </w:r>
        <w:r>
          <w:rPr>
            <w:noProof/>
            <w:webHidden/>
          </w:rPr>
        </w:r>
        <w:r>
          <w:rPr>
            <w:noProof/>
            <w:webHidden/>
          </w:rPr>
          <w:fldChar w:fldCharType="separate"/>
        </w:r>
        <w:r>
          <w:rPr>
            <w:noProof/>
            <w:webHidden/>
          </w:rPr>
          <w:t>41</w:t>
        </w:r>
        <w:r>
          <w:rPr>
            <w:noProof/>
            <w:webHidden/>
          </w:rPr>
          <w:fldChar w:fldCharType="end"/>
        </w:r>
      </w:hyperlink>
    </w:p>
    <w:p w14:paraId="01339A96" w14:textId="150A1B22" w:rsidR="00724B7E" w:rsidRDefault="00724B7E">
      <w:pPr>
        <w:pStyle w:val="TOC3"/>
        <w:tabs>
          <w:tab w:val="left" w:pos="1200"/>
          <w:tab w:val="right" w:leader="dot" w:pos="9628"/>
        </w:tabs>
        <w:rPr>
          <w:rFonts w:asciiTheme="minorHAnsi" w:eastAsiaTheme="minorEastAsia" w:hAnsiTheme="minorHAnsi" w:cstheme="minorBidi"/>
          <w:i w:val="0"/>
          <w:iCs w:val="0"/>
          <w:noProof/>
          <w:sz w:val="22"/>
          <w:szCs w:val="22"/>
        </w:rPr>
      </w:pPr>
      <w:hyperlink w:anchor="_Toc24550932" w:history="1">
        <w:r w:rsidRPr="00D57FA4">
          <w:rPr>
            <w:rStyle w:val="Hyperlink"/>
            <w:noProof/>
          </w:rPr>
          <w:t>5.4.2</w:t>
        </w:r>
        <w:r>
          <w:rPr>
            <w:rFonts w:asciiTheme="minorHAnsi" w:eastAsiaTheme="minorEastAsia" w:hAnsiTheme="minorHAnsi" w:cstheme="minorBidi"/>
            <w:i w:val="0"/>
            <w:iCs w:val="0"/>
            <w:noProof/>
            <w:sz w:val="22"/>
            <w:szCs w:val="22"/>
          </w:rPr>
          <w:tab/>
        </w:r>
        <w:r w:rsidRPr="00D57FA4">
          <w:rPr>
            <w:rStyle w:val="Hyperlink"/>
            <w:rFonts w:hint="eastAsia"/>
            <w:noProof/>
          </w:rPr>
          <w:t>网络与服务互信</w:t>
        </w:r>
        <w:r>
          <w:rPr>
            <w:noProof/>
            <w:webHidden/>
          </w:rPr>
          <w:tab/>
        </w:r>
        <w:r>
          <w:rPr>
            <w:noProof/>
            <w:webHidden/>
          </w:rPr>
          <w:fldChar w:fldCharType="begin"/>
        </w:r>
        <w:r>
          <w:rPr>
            <w:noProof/>
            <w:webHidden/>
          </w:rPr>
          <w:instrText xml:space="preserve"> PAGEREF _Toc24550932 \h </w:instrText>
        </w:r>
        <w:r>
          <w:rPr>
            <w:noProof/>
            <w:webHidden/>
          </w:rPr>
        </w:r>
        <w:r>
          <w:rPr>
            <w:noProof/>
            <w:webHidden/>
          </w:rPr>
          <w:fldChar w:fldCharType="separate"/>
        </w:r>
        <w:r>
          <w:rPr>
            <w:noProof/>
            <w:webHidden/>
          </w:rPr>
          <w:t>42</w:t>
        </w:r>
        <w:r>
          <w:rPr>
            <w:noProof/>
            <w:webHidden/>
          </w:rPr>
          <w:fldChar w:fldCharType="end"/>
        </w:r>
      </w:hyperlink>
    </w:p>
    <w:p w14:paraId="33BE1A46" w14:textId="019F93DB" w:rsidR="00724B7E" w:rsidRDefault="00724B7E">
      <w:pPr>
        <w:pStyle w:val="TOC2"/>
        <w:tabs>
          <w:tab w:val="left" w:pos="600"/>
          <w:tab w:val="right" w:leader="dot" w:pos="9628"/>
        </w:tabs>
        <w:rPr>
          <w:rFonts w:asciiTheme="minorHAnsi" w:eastAsiaTheme="minorEastAsia" w:hAnsiTheme="minorHAnsi" w:cstheme="minorBidi"/>
          <w:smallCaps w:val="0"/>
          <w:noProof/>
          <w:sz w:val="22"/>
          <w:szCs w:val="22"/>
        </w:rPr>
      </w:pPr>
      <w:hyperlink w:anchor="_Toc24550933" w:history="1">
        <w:r w:rsidRPr="00D57FA4">
          <w:rPr>
            <w:rStyle w:val="Hyperlink"/>
            <w:rFonts w:ascii="Times New Roman" w:hAnsi="Times New Roman"/>
            <w:noProof/>
          </w:rPr>
          <w:t>5.5</w:t>
        </w:r>
        <w:r>
          <w:rPr>
            <w:rFonts w:asciiTheme="minorHAnsi" w:eastAsiaTheme="minorEastAsia" w:hAnsiTheme="minorHAnsi" w:cstheme="minorBidi"/>
            <w:smallCaps w:val="0"/>
            <w:noProof/>
            <w:sz w:val="22"/>
            <w:szCs w:val="22"/>
          </w:rPr>
          <w:tab/>
        </w:r>
        <w:r w:rsidRPr="00D57FA4">
          <w:rPr>
            <w:rStyle w:val="Hyperlink"/>
            <w:rFonts w:hint="eastAsia"/>
            <w:noProof/>
          </w:rPr>
          <w:t>多角色隔离与转换</w:t>
        </w:r>
        <w:r>
          <w:rPr>
            <w:noProof/>
            <w:webHidden/>
          </w:rPr>
          <w:tab/>
        </w:r>
        <w:r>
          <w:rPr>
            <w:noProof/>
            <w:webHidden/>
          </w:rPr>
          <w:fldChar w:fldCharType="begin"/>
        </w:r>
        <w:r>
          <w:rPr>
            <w:noProof/>
            <w:webHidden/>
          </w:rPr>
          <w:instrText xml:space="preserve"> PAGEREF _Toc24550933 \h </w:instrText>
        </w:r>
        <w:r>
          <w:rPr>
            <w:noProof/>
            <w:webHidden/>
          </w:rPr>
        </w:r>
        <w:r>
          <w:rPr>
            <w:noProof/>
            <w:webHidden/>
          </w:rPr>
          <w:fldChar w:fldCharType="separate"/>
        </w:r>
        <w:r>
          <w:rPr>
            <w:noProof/>
            <w:webHidden/>
          </w:rPr>
          <w:t>42</w:t>
        </w:r>
        <w:r>
          <w:rPr>
            <w:noProof/>
            <w:webHidden/>
          </w:rPr>
          <w:fldChar w:fldCharType="end"/>
        </w:r>
      </w:hyperlink>
    </w:p>
    <w:p w14:paraId="1F02C899" w14:textId="6471D5A9" w:rsidR="00724B7E" w:rsidRDefault="00724B7E">
      <w:pPr>
        <w:pStyle w:val="TOC1"/>
        <w:tabs>
          <w:tab w:val="left" w:pos="600"/>
          <w:tab w:val="right" w:leader="dot" w:pos="9628"/>
        </w:tabs>
        <w:rPr>
          <w:rFonts w:asciiTheme="minorHAnsi" w:eastAsiaTheme="minorEastAsia" w:hAnsiTheme="minorHAnsi" w:cstheme="minorBidi"/>
          <w:b w:val="0"/>
          <w:bCs w:val="0"/>
          <w:caps w:val="0"/>
          <w:noProof/>
          <w:sz w:val="22"/>
          <w:szCs w:val="22"/>
        </w:rPr>
      </w:pPr>
      <w:hyperlink w:anchor="_Toc24550934" w:history="1">
        <w:r w:rsidRPr="00D57FA4">
          <w:rPr>
            <w:rStyle w:val="Hyperlink"/>
            <w:noProof/>
          </w:rPr>
          <w:t>6</w:t>
        </w:r>
        <w:r>
          <w:rPr>
            <w:rFonts w:asciiTheme="minorHAnsi" w:eastAsiaTheme="minorEastAsia" w:hAnsiTheme="minorHAnsi" w:cstheme="minorBidi"/>
            <w:b w:val="0"/>
            <w:bCs w:val="0"/>
            <w:caps w:val="0"/>
            <w:noProof/>
            <w:sz w:val="22"/>
            <w:szCs w:val="22"/>
          </w:rPr>
          <w:tab/>
        </w:r>
        <w:r w:rsidRPr="00D57FA4">
          <w:rPr>
            <w:rStyle w:val="Hyperlink"/>
            <w:rFonts w:hint="eastAsia"/>
            <w:noProof/>
          </w:rPr>
          <w:t>总结和建议</w:t>
        </w:r>
        <w:r>
          <w:rPr>
            <w:noProof/>
            <w:webHidden/>
          </w:rPr>
          <w:tab/>
        </w:r>
        <w:r>
          <w:rPr>
            <w:noProof/>
            <w:webHidden/>
          </w:rPr>
          <w:fldChar w:fldCharType="begin"/>
        </w:r>
        <w:r>
          <w:rPr>
            <w:noProof/>
            <w:webHidden/>
          </w:rPr>
          <w:instrText xml:space="preserve"> PAGEREF _Toc24550934 \h </w:instrText>
        </w:r>
        <w:r>
          <w:rPr>
            <w:noProof/>
            <w:webHidden/>
          </w:rPr>
        </w:r>
        <w:r>
          <w:rPr>
            <w:noProof/>
            <w:webHidden/>
          </w:rPr>
          <w:fldChar w:fldCharType="separate"/>
        </w:r>
        <w:r>
          <w:rPr>
            <w:noProof/>
            <w:webHidden/>
          </w:rPr>
          <w:t>43</w:t>
        </w:r>
        <w:r>
          <w:rPr>
            <w:noProof/>
            <w:webHidden/>
          </w:rPr>
          <w:fldChar w:fldCharType="end"/>
        </w:r>
      </w:hyperlink>
    </w:p>
    <w:p w14:paraId="48D65A67" w14:textId="19CBBB68" w:rsidR="00724B7E" w:rsidRDefault="00724B7E">
      <w:pPr>
        <w:pStyle w:val="TOC1"/>
        <w:tabs>
          <w:tab w:val="right" w:leader="dot" w:pos="9628"/>
        </w:tabs>
        <w:rPr>
          <w:rFonts w:asciiTheme="minorHAnsi" w:eastAsiaTheme="minorEastAsia" w:hAnsiTheme="minorHAnsi" w:cstheme="minorBidi"/>
          <w:b w:val="0"/>
          <w:bCs w:val="0"/>
          <w:caps w:val="0"/>
          <w:noProof/>
          <w:sz w:val="22"/>
          <w:szCs w:val="22"/>
        </w:rPr>
      </w:pPr>
      <w:hyperlink w:anchor="_Toc24550935" w:history="1">
        <w:r w:rsidRPr="00D57FA4">
          <w:rPr>
            <w:rStyle w:val="Hyperlink"/>
            <w:rFonts w:hint="eastAsia"/>
            <w:noProof/>
          </w:rPr>
          <w:t>参考文献</w:t>
        </w:r>
        <w:r>
          <w:rPr>
            <w:noProof/>
            <w:webHidden/>
          </w:rPr>
          <w:tab/>
        </w:r>
        <w:r>
          <w:rPr>
            <w:noProof/>
            <w:webHidden/>
          </w:rPr>
          <w:fldChar w:fldCharType="begin"/>
        </w:r>
        <w:r>
          <w:rPr>
            <w:noProof/>
            <w:webHidden/>
          </w:rPr>
          <w:instrText xml:space="preserve"> PAGEREF _Toc24550935 \h </w:instrText>
        </w:r>
        <w:r>
          <w:rPr>
            <w:noProof/>
            <w:webHidden/>
          </w:rPr>
        </w:r>
        <w:r>
          <w:rPr>
            <w:noProof/>
            <w:webHidden/>
          </w:rPr>
          <w:fldChar w:fldCharType="separate"/>
        </w:r>
        <w:r>
          <w:rPr>
            <w:noProof/>
            <w:webHidden/>
          </w:rPr>
          <w:t>43</w:t>
        </w:r>
        <w:r>
          <w:rPr>
            <w:noProof/>
            <w:webHidden/>
          </w:rPr>
          <w:fldChar w:fldCharType="end"/>
        </w:r>
      </w:hyperlink>
    </w:p>
    <w:p w14:paraId="6257082E" w14:textId="01A3D00E" w:rsidR="00724B7E" w:rsidRDefault="00724B7E">
      <w:pPr>
        <w:pStyle w:val="TOC1"/>
        <w:tabs>
          <w:tab w:val="right" w:leader="dot" w:pos="9628"/>
        </w:tabs>
        <w:rPr>
          <w:rFonts w:asciiTheme="minorHAnsi" w:eastAsiaTheme="minorEastAsia" w:hAnsiTheme="minorHAnsi" w:cstheme="minorBidi"/>
          <w:b w:val="0"/>
          <w:bCs w:val="0"/>
          <w:caps w:val="0"/>
          <w:noProof/>
          <w:sz w:val="22"/>
          <w:szCs w:val="22"/>
        </w:rPr>
      </w:pPr>
      <w:hyperlink w:anchor="_Toc24550936" w:history="1">
        <w:r w:rsidRPr="00D57FA4">
          <w:rPr>
            <w:rStyle w:val="Hyperlink"/>
            <w:rFonts w:hint="eastAsia"/>
            <w:noProof/>
          </w:rPr>
          <w:t>缩略词表</w:t>
        </w:r>
        <w:r>
          <w:rPr>
            <w:noProof/>
            <w:webHidden/>
          </w:rPr>
          <w:tab/>
        </w:r>
        <w:r>
          <w:rPr>
            <w:noProof/>
            <w:webHidden/>
          </w:rPr>
          <w:fldChar w:fldCharType="begin"/>
        </w:r>
        <w:r>
          <w:rPr>
            <w:noProof/>
            <w:webHidden/>
          </w:rPr>
          <w:instrText xml:space="preserve"> PAGEREF _Toc24550936 \h </w:instrText>
        </w:r>
        <w:r>
          <w:rPr>
            <w:noProof/>
            <w:webHidden/>
          </w:rPr>
        </w:r>
        <w:r>
          <w:rPr>
            <w:noProof/>
            <w:webHidden/>
          </w:rPr>
          <w:fldChar w:fldCharType="separate"/>
        </w:r>
        <w:r>
          <w:rPr>
            <w:noProof/>
            <w:webHidden/>
          </w:rPr>
          <w:t>44</w:t>
        </w:r>
        <w:r>
          <w:rPr>
            <w:noProof/>
            <w:webHidden/>
          </w:rPr>
          <w:fldChar w:fldCharType="end"/>
        </w:r>
      </w:hyperlink>
    </w:p>
    <w:p w14:paraId="3FE1BE4D" w14:textId="6DA5AFEB" w:rsidR="00724B7E" w:rsidRDefault="00724B7E">
      <w:pPr>
        <w:pStyle w:val="TOC1"/>
        <w:tabs>
          <w:tab w:val="right" w:leader="dot" w:pos="9628"/>
        </w:tabs>
        <w:rPr>
          <w:rFonts w:asciiTheme="minorHAnsi" w:eastAsiaTheme="minorEastAsia" w:hAnsiTheme="minorHAnsi" w:cstheme="minorBidi"/>
          <w:b w:val="0"/>
          <w:bCs w:val="0"/>
          <w:caps w:val="0"/>
          <w:noProof/>
          <w:sz w:val="22"/>
          <w:szCs w:val="22"/>
        </w:rPr>
      </w:pPr>
      <w:hyperlink w:anchor="_Toc24550937" w:history="1">
        <w:r w:rsidRPr="00D57FA4">
          <w:rPr>
            <w:rStyle w:val="Hyperlink"/>
            <w:rFonts w:hint="eastAsia"/>
            <w:noProof/>
          </w:rPr>
          <w:t>关键词</w:t>
        </w:r>
        <w:r>
          <w:rPr>
            <w:noProof/>
            <w:webHidden/>
          </w:rPr>
          <w:tab/>
        </w:r>
        <w:r>
          <w:rPr>
            <w:noProof/>
            <w:webHidden/>
          </w:rPr>
          <w:fldChar w:fldCharType="begin"/>
        </w:r>
        <w:r>
          <w:rPr>
            <w:noProof/>
            <w:webHidden/>
          </w:rPr>
          <w:instrText xml:space="preserve"> PAGEREF _Toc24550937 \h </w:instrText>
        </w:r>
        <w:r>
          <w:rPr>
            <w:noProof/>
            <w:webHidden/>
          </w:rPr>
        </w:r>
        <w:r>
          <w:rPr>
            <w:noProof/>
            <w:webHidden/>
          </w:rPr>
          <w:fldChar w:fldCharType="separate"/>
        </w:r>
        <w:r>
          <w:rPr>
            <w:noProof/>
            <w:webHidden/>
          </w:rPr>
          <w:t>45</w:t>
        </w:r>
        <w:r>
          <w:rPr>
            <w:noProof/>
            <w:webHidden/>
          </w:rPr>
          <w:fldChar w:fldCharType="end"/>
        </w:r>
      </w:hyperlink>
    </w:p>
    <w:p w14:paraId="524E77E6" w14:textId="3DECED27" w:rsidR="00724B7E" w:rsidRDefault="00724B7E">
      <w:pPr>
        <w:pStyle w:val="TOC1"/>
        <w:tabs>
          <w:tab w:val="right" w:leader="dot" w:pos="9628"/>
        </w:tabs>
        <w:rPr>
          <w:rFonts w:asciiTheme="minorHAnsi" w:eastAsiaTheme="minorEastAsia" w:hAnsiTheme="minorHAnsi" w:cstheme="minorBidi"/>
          <w:b w:val="0"/>
          <w:bCs w:val="0"/>
          <w:caps w:val="0"/>
          <w:noProof/>
          <w:sz w:val="22"/>
          <w:szCs w:val="22"/>
        </w:rPr>
      </w:pPr>
      <w:hyperlink w:anchor="_Toc24550938" w:history="1">
        <w:r w:rsidRPr="00D57FA4">
          <w:rPr>
            <w:rStyle w:val="Hyperlink"/>
            <w:rFonts w:hint="eastAsia"/>
            <w:noProof/>
          </w:rPr>
          <w:t>致谢</w:t>
        </w:r>
        <w:r>
          <w:rPr>
            <w:noProof/>
            <w:webHidden/>
          </w:rPr>
          <w:tab/>
        </w:r>
        <w:r>
          <w:rPr>
            <w:noProof/>
            <w:webHidden/>
          </w:rPr>
          <w:fldChar w:fldCharType="begin"/>
        </w:r>
        <w:r>
          <w:rPr>
            <w:noProof/>
            <w:webHidden/>
          </w:rPr>
          <w:instrText xml:space="preserve"> PAGEREF _Toc24550938 \h </w:instrText>
        </w:r>
        <w:r>
          <w:rPr>
            <w:noProof/>
            <w:webHidden/>
          </w:rPr>
        </w:r>
        <w:r>
          <w:rPr>
            <w:noProof/>
            <w:webHidden/>
          </w:rPr>
          <w:fldChar w:fldCharType="separate"/>
        </w:r>
        <w:r>
          <w:rPr>
            <w:noProof/>
            <w:webHidden/>
          </w:rPr>
          <w:t>45</w:t>
        </w:r>
        <w:r>
          <w:rPr>
            <w:noProof/>
            <w:webHidden/>
          </w:rPr>
          <w:fldChar w:fldCharType="end"/>
        </w:r>
      </w:hyperlink>
    </w:p>
    <w:p w14:paraId="477D88B9" w14:textId="3B25A253" w:rsidR="004A567A" w:rsidRDefault="004A567A">
      <w:pPr>
        <w:jc w:val="both"/>
        <w:rPr>
          <w:szCs w:val="24"/>
        </w:rPr>
      </w:pPr>
      <w:r>
        <w:fldChar w:fldCharType="end"/>
      </w:r>
    </w:p>
    <w:p w14:paraId="35F2F9EC" w14:textId="77777777" w:rsidR="004A567A" w:rsidRDefault="004A567A">
      <w:pPr>
        <w:pStyle w:val="Heading1"/>
      </w:pPr>
      <w:r>
        <w:br w:type="page"/>
      </w:r>
      <w:bookmarkStart w:id="12" w:name="_Toc24550870"/>
      <w:r>
        <w:t>前言</w:t>
      </w:r>
      <w:bookmarkEnd w:id="12"/>
    </w:p>
    <w:p w14:paraId="4A61A713" w14:textId="7EF81969" w:rsidR="007F32DA" w:rsidRDefault="002257AB" w:rsidP="00FE6157">
      <w:pPr>
        <w:pStyle w:val="TNormal"/>
      </w:pPr>
      <w:r w:rsidRPr="002257AB">
        <w:rPr>
          <w:rFonts w:hint="eastAsia"/>
        </w:rPr>
        <w:t>随着移动互联网的发展，</w:t>
      </w:r>
      <w:r w:rsidR="00A24AF0">
        <w:rPr>
          <w:rFonts w:hint="eastAsia"/>
        </w:rPr>
        <w:t>移动</w:t>
      </w:r>
      <w:r w:rsidRPr="002257AB">
        <w:rPr>
          <w:rFonts w:hint="eastAsia"/>
        </w:rPr>
        <w:t>终端（</w:t>
      </w:r>
      <w:r w:rsidRPr="002257AB">
        <w:rPr>
          <w:rFonts w:hint="eastAsia"/>
        </w:rPr>
        <w:t>UE</w:t>
      </w:r>
      <w:r w:rsidRPr="002257AB">
        <w:rPr>
          <w:rFonts w:hint="eastAsia"/>
        </w:rPr>
        <w:t>）在个人生活中越来越占据了重要位置。</w:t>
      </w:r>
      <w:r w:rsidRPr="002257AB">
        <w:rPr>
          <w:rFonts w:hint="eastAsia"/>
        </w:rPr>
        <w:t>5G</w:t>
      </w:r>
      <w:r w:rsidRPr="002257AB">
        <w:rPr>
          <w:rFonts w:hint="eastAsia"/>
        </w:rPr>
        <w:t>网络的部署，将进一步促进人和终端的结合，提高终端为个人生活服务的便利性。部署和应用</w:t>
      </w:r>
      <w:r w:rsidRPr="002257AB">
        <w:rPr>
          <w:rFonts w:hint="eastAsia"/>
        </w:rPr>
        <w:t>5G</w:t>
      </w:r>
      <w:r w:rsidRPr="002257AB">
        <w:rPr>
          <w:rFonts w:hint="eastAsia"/>
        </w:rPr>
        <w:t>的新的安全机制设计，应用最新的终端安全技术，可以在提高便利性的同时，</w:t>
      </w:r>
      <w:r w:rsidR="00424062">
        <w:rPr>
          <w:rFonts w:hint="eastAsia"/>
        </w:rPr>
        <w:t>提升</w:t>
      </w:r>
      <w:r w:rsidRPr="002257AB">
        <w:rPr>
          <w:rFonts w:hint="eastAsia"/>
        </w:rPr>
        <w:t>数据安全性和个人信息安全性。</w:t>
      </w:r>
    </w:p>
    <w:p w14:paraId="38A9A7C3" w14:textId="6C340886" w:rsidR="00404AF7" w:rsidRPr="00133AC2" w:rsidRDefault="00404AF7" w:rsidP="00FF7D64">
      <w:pPr>
        <w:pStyle w:val="Heading1"/>
      </w:pPr>
      <w:bookmarkStart w:id="13" w:name="_Toc24550871"/>
      <w:bookmarkStart w:id="14" w:name="_Toc22022"/>
      <w:r w:rsidRPr="00133AC2">
        <w:rPr>
          <w:rFonts w:hint="eastAsia"/>
        </w:rPr>
        <w:t>5</w:t>
      </w:r>
      <w:r w:rsidRPr="00133AC2">
        <w:t>G</w:t>
      </w:r>
      <w:r w:rsidRPr="00133AC2">
        <w:rPr>
          <w:rFonts w:hint="eastAsia"/>
        </w:rPr>
        <w:t>应用与终端</w:t>
      </w:r>
      <w:bookmarkEnd w:id="13"/>
      <w:r w:rsidRPr="00133AC2">
        <w:rPr>
          <w:rFonts w:hint="eastAsia"/>
        </w:rPr>
        <w:t xml:space="preserve"> </w:t>
      </w:r>
    </w:p>
    <w:p w14:paraId="0D97D987" w14:textId="5E931714" w:rsidR="00404AF7" w:rsidRPr="00133AC2" w:rsidRDefault="00404AF7" w:rsidP="00BA4BE8">
      <w:pPr>
        <w:pStyle w:val="Heading2"/>
      </w:pPr>
      <w:bookmarkStart w:id="15" w:name="_Toc24550872"/>
      <w:r w:rsidRPr="00133AC2">
        <w:rPr>
          <w:rFonts w:hint="eastAsia"/>
        </w:rPr>
        <w:t>5G</w:t>
      </w:r>
      <w:r w:rsidRPr="00F64E5F">
        <w:rPr>
          <w:rFonts w:hint="eastAsia"/>
        </w:rPr>
        <w:t>网络特征与场景</w:t>
      </w:r>
      <w:bookmarkEnd w:id="15"/>
    </w:p>
    <w:p w14:paraId="626E3A43" w14:textId="37629997" w:rsidR="00392B40" w:rsidRDefault="00392B40" w:rsidP="00392B40">
      <w:pPr>
        <w:pStyle w:val="TNormal"/>
        <w:rPr>
          <w:noProof/>
        </w:rPr>
      </w:pPr>
      <w:r>
        <w:rPr>
          <w:rFonts w:hint="eastAsia"/>
          <w:noProof/>
        </w:rPr>
        <w:t>NGMN</w:t>
      </w:r>
      <w:r>
        <w:rPr>
          <w:rFonts w:hint="eastAsia"/>
          <w:noProof/>
        </w:rPr>
        <w:t>在</w:t>
      </w:r>
      <w:r>
        <w:rPr>
          <w:noProof/>
        </w:rPr>
        <w:fldChar w:fldCharType="begin"/>
      </w:r>
      <w:r>
        <w:rPr>
          <w:noProof/>
        </w:rPr>
        <w:instrText xml:space="preserve"> </w:instrText>
      </w:r>
      <w:r>
        <w:rPr>
          <w:rFonts w:hint="eastAsia"/>
          <w:noProof/>
        </w:rPr>
        <w:instrText>REF _Ref24456030 \r \h</w:instrText>
      </w:r>
      <w:r>
        <w:rPr>
          <w:noProof/>
        </w:rPr>
        <w:instrText xml:space="preserve"> </w:instrText>
      </w:r>
      <w:r>
        <w:rPr>
          <w:noProof/>
        </w:rPr>
      </w:r>
      <w:r>
        <w:rPr>
          <w:noProof/>
        </w:rPr>
        <w:fldChar w:fldCharType="separate"/>
      </w:r>
      <w:r>
        <w:rPr>
          <w:noProof/>
        </w:rPr>
        <w:t>[4]</w:t>
      </w:r>
      <w:r>
        <w:rPr>
          <w:noProof/>
        </w:rPr>
        <w:fldChar w:fldCharType="end"/>
      </w:r>
      <w:r>
        <w:rPr>
          <w:rFonts w:hint="eastAsia"/>
          <w:noProof/>
        </w:rPr>
        <w:t>中，总结了</w:t>
      </w:r>
      <w:r>
        <w:rPr>
          <w:rFonts w:hint="eastAsia"/>
          <w:noProof/>
        </w:rPr>
        <w:t>5G</w:t>
      </w:r>
      <w:r>
        <w:rPr>
          <w:rFonts w:hint="eastAsia"/>
          <w:noProof/>
        </w:rPr>
        <w:t>的业务特征。根据这些业务特征，本章讨论了</w:t>
      </w:r>
      <w:r>
        <w:rPr>
          <w:rFonts w:hint="eastAsia"/>
          <w:noProof/>
        </w:rPr>
        <w:t>5G</w:t>
      </w:r>
      <w:r>
        <w:rPr>
          <w:rFonts w:hint="eastAsia"/>
          <w:noProof/>
        </w:rPr>
        <w:t>对传统业务的影响以及可能带来的新业务场景，并给出了</w:t>
      </w:r>
      <w:r>
        <w:rPr>
          <w:rFonts w:hint="eastAsia"/>
          <w:noProof/>
        </w:rPr>
        <w:t>5G</w:t>
      </w:r>
      <w:r>
        <w:rPr>
          <w:rFonts w:hint="eastAsia"/>
          <w:noProof/>
        </w:rPr>
        <w:t>时代的安全风险和需求。</w:t>
      </w:r>
    </w:p>
    <w:p w14:paraId="568444DE" w14:textId="324D255D" w:rsidR="007A6610" w:rsidRDefault="00351F0B" w:rsidP="007A6610">
      <w:pPr>
        <w:jc w:val="center"/>
        <w:rPr>
          <w:noProof/>
        </w:rPr>
      </w:pPr>
      <w:r>
        <w:rPr>
          <w:noProof/>
        </w:rPr>
        <w:drawing>
          <wp:inline distT="0" distB="0" distL="0" distR="0" wp14:anchorId="1F81ED96" wp14:editId="660A402F">
            <wp:extent cx="6105525" cy="1762125"/>
            <wp:effectExtent l="0" t="0" r="0" b="0"/>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5525" cy="1762125"/>
                    </a:xfrm>
                    <a:prstGeom prst="rect">
                      <a:avLst/>
                    </a:prstGeom>
                    <a:noFill/>
                    <a:ln>
                      <a:noFill/>
                    </a:ln>
                  </pic:spPr>
                </pic:pic>
              </a:graphicData>
            </a:graphic>
          </wp:inline>
        </w:drawing>
      </w:r>
    </w:p>
    <w:p w14:paraId="2B52ED63" w14:textId="77777777" w:rsidR="007A6610" w:rsidRDefault="007A6610" w:rsidP="007A6610">
      <w:pPr>
        <w:jc w:val="center"/>
        <w:rPr>
          <w:noProof/>
        </w:rPr>
      </w:pPr>
      <w:r>
        <w:rPr>
          <w:rFonts w:hint="eastAsia"/>
          <w:noProof/>
        </w:rPr>
        <w:t>5G</w:t>
      </w:r>
      <w:r>
        <w:rPr>
          <w:rFonts w:hint="eastAsia"/>
          <w:noProof/>
        </w:rPr>
        <w:t>业务特征</w:t>
      </w:r>
    </w:p>
    <w:p w14:paraId="1580B656" w14:textId="3403559C" w:rsidR="00404AF7" w:rsidRPr="00133AC2" w:rsidRDefault="00404AF7" w:rsidP="00FF7D64">
      <w:pPr>
        <w:pStyle w:val="TNormal"/>
      </w:pPr>
      <w:r w:rsidRPr="00133AC2">
        <w:rPr>
          <w:rFonts w:hint="eastAsia"/>
        </w:rPr>
        <w:t>随着移动互联网的发展，终端（</w:t>
      </w:r>
      <w:r w:rsidRPr="00133AC2">
        <w:rPr>
          <w:rFonts w:hint="eastAsia"/>
        </w:rPr>
        <w:t>UE</w:t>
      </w:r>
      <w:r w:rsidRPr="00133AC2">
        <w:rPr>
          <w:rFonts w:hint="eastAsia"/>
        </w:rPr>
        <w:t>）在个人生活中越来越占据了重要位置。</w:t>
      </w:r>
      <w:r w:rsidRPr="00133AC2">
        <w:rPr>
          <w:rFonts w:hint="eastAsia"/>
        </w:rPr>
        <w:t>5G</w:t>
      </w:r>
      <w:r w:rsidRPr="00133AC2">
        <w:rPr>
          <w:rFonts w:hint="eastAsia"/>
        </w:rPr>
        <w:t>移动蜂窝网络除在覆盖性（例如飞机覆盖）、移动性（例如高速移动）、连接性、使用性能（速率</w:t>
      </w:r>
      <w:r w:rsidRPr="00133AC2">
        <w:rPr>
          <w:rFonts w:hint="eastAsia"/>
        </w:rPr>
        <w:t>/</w:t>
      </w:r>
      <w:r w:rsidRPr="00133AC2">
        <w:rPr>
          <w:rFonts w:hint="eastAsia"/>
        </w:rPr>
        <w:t>时延）、可靠性等方面有极大的提高外，还带来新的特性，例如</w:t>
      </w:r>
      <w:r w:rsidRPr="00133AC2">
        <w:rPr>
          <w:rFonts w:hint="eastAsia"/>
        </w:rPr>
        <w:t>D2D</w:t>
      </w:r>
      <w:r w:rsidRPr="00133AC2">
        <w:rPr>
          <w:rFonts w:hint="eastAsia"/>
        </w:rPr>
        <w:t>直接通信、大量物联网终端接入、广播通信等。</w:t>
      </w:r>
      <w:r w:rsidRPr="00133AC2">
        <w:rPr>
          <w:rFonts w:hint="eastAsia"/>
        </w:rPr>
        <w:t>5G</w:t>
      </w:r>
      <w:r w:rsidRPr="00133AC2">
        <w:rPr>
          <w:rFonts w:hint="eastAsia"/>
        </w:rPr>
        <w:t>网络能力和应用开放系统又为</w:t>
      </w:r>
      <w:r w:rsidRPr="00133AC2">
        <w:rPr>
          <w:rFonts w:hint="eastAsia"/>
        </w:rPr>
        <w:t>5G</w:t>
      </w:r>
      <w:r w:rsidRPr="00133AC2">
        <w:rPr>
          <w:rFonts w:hint="eastAsia"/>
        </w:rPr>
        <w:t>开辟新的应用提供了支撑平台。因此，</w:t>
      </w:r>
      <w:r w:rsidRPr="00133AC2">
        <w:rPr>
          <w:rFonts w:hint="eastAsia"/>
        </w:rPr>
        <w:t>5G</w:t>
      </w:r>
      <w:r w:rsidRPr="00133AC2">
        <w:rPr>
          <w:rFonts w:hint="eastAsia"/>
        </w:rPr>
        <w:t>将对已有的移动业务进一步提升，创造新的业务和新的商业模式，从方方面面影响用户的工作、出行、娱乐、生活。</w:t>
      </w:r>
      <w:r w:rsidRPr="00133AC2">
        <w:rPr>
          <w:rFonts w:hint="eastAsia"/>
        </w:rPr>
        <w:t>5G</w:t>
      </w:r>
      <w:r w:rsidRPr="00133AC2">
        <w:rPr>
          <w:rFonts w:hint="eastAsia"/>
        </w:rPr>
        <w:t>也将开辟工业、商业、服务、政务等方面的新时代。</w:t>
      </w:r>
    </w:p>
    <w:p w14:paraId="05DFADC1" w14:textId="2337E907" w:rsidR="00404AF7" w:rsidRPr="00133AC2" w:rsidRDefault="00404AF7" w:rsidP="00BA4BE8">
      <w:pPr>
        <w:pStyle w:val="Heading2"/>
      </w:pPr>
      <w:bookmarkStart w:id="16" w:name="_Toc24550873"/>
      <w:r w:rsidRPr="00133AC2">
        <w:rPr>
          <w:rFonts w:hint="eastAsia"/>
        </w:rPr>
        <w:t>消费娱乐类</w:t>
      </w:r>
      <w:bookmarkEnd w:id="16"/>
    </w:p>
    <w:p w14:paraId="7119748A" w14:textId="77777777" w:rsidR="00404AF7" w:rsidRPr="00133AC2" w:rsidRDefault="00404AF7" w:rsidP="00FF7D64">
      <w:pPr>
        <w:pStyle w:val="TNormal"/>
      </w:pPr>
      <w:r w:rsidRPr="00133AC2">
        <w:t>Ovum</w:t>
      </w:r>
      <w:r w:rsidRPr="00133AC2">
        <w:t>发布的《</w:t>
      </w:r>
      <w:r w:rsidRPr="00133AC2">
        <w:t>5G</w:t>
      </w:r>
      <w:r w:rsidRPr="00133AC2">
        <w:t>娱乐经济报告》中</w:t>
      </w:r>
      <w:r w:rsidRPr="00133AC2">
        <w:rPr>
          <w:rFonts w:hint="eastAsia"/>
        </w:rPr>
        <w:t>对未来十年进行预测</w:t>
      </w:r>
      <w:r w:rsidRPr="00133AC2">
        <w:t>，</w:t>
      </w:r>
      <w:r w:rsidRPr="00133AC2">
        <w:t>5G</w:t>
      </w:r>
      <w:r w:rsidRPr="00133AC2">
        <w:t>用户的月平均流量将从</w:t>
      </w:r>
      <w:r w:rsidRPr="00133AC2">
        <w:t>2019</w:t>
      </w:r>
      <w:r w:rsidRPr="00133AC2">
        <w:t>年的</w:t>
      </w:r>
      <w:r w:rsidRPr="00133AC2">
        <w:t>11.7GB</w:t>
      </w:r>
      <w:r w:rsidRPr="00133AC2">
        <w:t>增长</w:t>
      </w:r>
      <w:r w:rsidRPr="00133AC2">
        <w:rPr>
          <w:rFonts w:hint="eastAsia"/>
        </w:rPr>
        <w:t>7</w:t>
      </w:r>
      <w:r w:rsidRPr="00133AC2">
        <w:rPr>
          <w:rFonts w:hint="eastAsia"/>
        </w:rPr>
        <w:t>倍</w:t>
      </w:r>
      <w:r w:rsidRPr="00133AC2">
        <w:t>，其中</w:t>
      </w:r>
      <w:r w:rsidRPr="00133AC2">
        <w:t>90%</w:t>
      </w:r>
      <w:r w:rsidRPr="00133AC2">
        <w:t>将被视频消耗。</w:t>
      </w:r>
      <w:r w:rsidRPr="00133AC2">
        <w:rPr>
          <w:rFonts w:hint="eastAsia"/>
        </w:rPr>
        <w:t>报告预计，</w:t>
      </w:r>
      <w:r w:rsidRPr="00133AC2">
        <w:t>5G</w:t>
      </w:r>
      <w:r w:rsidRPr="00133AC2">
        <w:t>在未来十年将为传媒和娱乐产业带来</w:t>
      </w:r>
      <w:r w:rsidRPr="00133AC2">
        <w:t>1.3</w:t>
      </w:r>
      <w:r w:rsidRPr="00133AC2">
        <w:t>万亿美元的新营收。</w:t>
      </w:r>
      <w:r w:rsidRPr="00133AC2">
        <w:rPr>
          <w:rFonts w:hint="eastAsia"/>
        </w:rPr>
        <w:t>到</w:t>
      </w:r>
      <w:r w:rsidRPr="00133AC2">
        <w:t>2028</w:t>
      </w:r>
      <w:r w:rsidRPr="00133AC2">
        <w:t>年，</w:t>
      </w:r>
      <w:r w:rsidRPr="00133AC2">
        <w:t>5G</w:t>
      </w:r>
      <w:r w:rsidRPr="00133AC2">
        <w:t>将会为传媒产业带来</w:t>
      </w:r>
      <w:r w:rsidRPr="00133AC2">
        <w:t>3350</w:t>
      </w:r>
      <w:r w:rsidRPr="00133AC2">
        <w:t>亿美元的营收，在无线所带来营收中的比重会提升到</w:t>
      </w:r>
      <w:r w:rsidRPr="00133AC2">
        <w:t>79.9%</w:t>
      </w:r>
      <w:r w:rsidRPr="00133AC2">
        <w:t>。</w:t>
      </w:r>
    </w:p>
    <w:p w14:paraId="7898D182" w14:textId="26FAB56C" w:rsidR="00404AF7" w:rsidRPr="00133AC2" w:rsidRDefault="00404AF7" w:rsidP="00FF7D64">
      <w:pPr>
        <w:pStyle w:val="TNormal"/>
      </w:pPr>
      <w:r w:rsidRPr="00133AC2">
        <w:rPr>
          <w:rFonts w:hint="eastAsia"/>
        </w:rPr>
        <w:t>5G</w:t>
      </w:r>
      <w:r w:rsidRPr="00133AC2">
        <w:rPr>
          <w:rFonts w:hint="eastAsia"/>
        </w:rPr>
        <w:t>的高速率和高容量会带来多媒体业务和</w:t>
      </w:r>
      <w:r w:rsidRPr="00133AC2">
        <w:rPr>
          <w:rFonts w:hint="eastAsia"/>
        </w:rPr>
        <w:t>VR/AR</w:t>
      </w:r>
      <w:r w:rsidRPr="00133AC2">
        <w:rPr>
          <w:rFonts w:hint="eastAsia"/>
        </w:rPr>
        <w:t>业务的大规模爆发。超高分辨率刷新率的视频音频会提升人们对多媒体业务的体验。结合</w:t>
      </w:r>
      <w:r w:rsidRPr="00133AC2">
        <w:rPr>
          <w:rFonts w:hint="eastAsia"/>
        </w:rPr>
        <w:t>5G</w:t>
      </w:r>
      <w:r w:rsidRPr="00133AC2">
        <w:rPr>
          <w:rFonts w:hint="eastAsia"/>
        </w:rPr>
        <w:t>低时延特性，交互性的娱乐将称为主流，例如</w:t>
      </w:r>
      <w:r w:rsidRPr="00133AC2">
        <w:rPr>
          <w:rFonts w:hint="eastAsia"/>
        </w:rPr>
        <w:t>AR</w:t>
      </w:r>
      <w:r w:rsidRPr="00133AC2">
        <w:rPr>
          <w:rFonts w:hint="eastAsia"/>
        </w:rPr>
        <w:t>游戏、体育、娱乐节目</w:t>
      </w:r>
      <w:r w:rsidRPr="00133AC2">
        <w:rPr>
          <w:rFonts w:hint="eastAsia"/>
        </w:rPr>
        <w:t>VR</w:t>
      </w:r>
      <w:r w:rsidRPr="00133AC2">
        <w:rPr>
          <w:rFonts w:hint="eastAsia"/>
        </w:rPr>
        <w:t>直播等。近年来新兴起的个人直播也走出户外，多以移动的形式为主。社交将以多媒体和</w:t>
      </w:r>
      <w:r w:rsidRPr="00133AC2">
        <w:rPr>
          <w:rFonts w:hint="eastAsia"/>
        </w:rPr>
        <w:t>VR/AR</w:t>
      </w:r>
      <w:r w:rsidRPr="00133AC2">
        <w:rPr>
          <w:rFonts w:hint="eastAsia"/>
        </w:rPr>
        <w:t>为主要交互形式。</w:t>
      </w:r>
      <w:r w:rsidRPr="00133AC2">
        <w:rPr>
          <w:rFonts w:hint="eastAsia"/>
        </w:rPr>
        <w:t>VR</w:t>
      </w:r>
      <w:r w:rsidRPr="00133AC2">
        <w:t>/AR</w:t>
      </w:r>
      <w:r w:rsidRPr="00133AC2">
        <w:rPr>
          <w:rFonts w:hint="eastAsia"/>
        </w:rPr>
        <w:t>购物也为电子商务提供更贴近用户的平台能力。从</w:t>
      </w:r>
      <w:r w:rsidRPr="00133AC2">
        <w:rPr>
          <w:rFonts w:hint="eastAsia"/>
        </w:rPr>
        <w:t>LTE</w:t>
      </w:r>
      <w:r w:rsidRPr="00133AC2">
        <w:rPr>
          <w:rFonts w:hint="eastAsia"/>
        </w:rPr>
        <w:t>系统商用对业界的影响可以预期，</w:t>
      </w:r>
      <w:r w:rsidRPr="00133AC2">
        <w:rPr>
          <w:rFonts w:hint="eastAsia"/>
        </w:rPr>
        <w:t>5G</w:t>
      </w:r>
      <w:r w:rsidRPr="00133AC2">
        <w:rPr>
          <w:rFonts w:hint="eastAsia"/>
        </w:rPr>
        <w:t>将会带来更多的娱乐形式和商业模式创新，更好地服务于人的休闲娱乐。</w:t>
      </w:r>
    </w:p>
    <w:p w14:paraId="19AA6057" w14:textId="77777777" w:rsidR="00404AF7" w:rsidRPr="00133AC2" w:rsidRDefault="00404AF7" w:rsidP="00FF7D64">
      <w:pPr>
        <w:pStyle w:val="TNormal"/>
      </w:pPr>
      <w:r w:rsidRPr="00133AC2">
        <w:rPr>
          <w:rFonts w:hint="eastAsia"/>
        </w:rPr>
        <w:t>除了强大的通信能力以外，</w:t>
      </w:r>
      <w:r w:rsidRPr="00133AC2">
        <w:rPr>
          <w:rFonts w:hint="eastAsia"/>
        </w:rPr>
        <w:t>5G</w:t>
      </w:r>
      <w:r w:rsidRPr="00133AC2">
        <w:rPr>
          <w:rFonts w:hint="eastAsia"/>
        </w:rPr>
        <w:t>终端将会给用户带来更好体验的录制、播放能力，以及用户交互能力。为了提高用户体验，相应的环境感知能力也得到提升，例如更准确的定位、速度、运动识别，甚至可能会引入新的传感模式。</w:t>
      </w:r>
    </w:p>
    <w:p w14:paraId="383EA3AD" w14:textId="77777777" w:rsidR="00404AF7" w:rsidRPr="00133AC2" w:rsidRDefault="00404AF7" w:rsidP="00FF7D64">
      <w:pPr>
        <w:pStyle w:val="TNormal"/>
      </w:pPr>
      <w:r w:rsidRPr="00133AC2">
        <w:rPr>
          <w:rFonts w:hint="eastAsia"/>
        </w:rPr>
        <w:t>为支撑用户的消费娱乐，</w:t>
      </w:r>
      <w:r w:rsidRPr="00133AC2">
        <w:rPr>
          <w:rFonts w:hint="eastAsia"/>
        </w:rPr>
        <w:t>5G</w:t>
      </w:r>
      <w:r w:rsidRPr="00133AC2">
        <w:rPr>
          <w:rFonts w:hint="eastAsia"/>
        </w:rPr>
        <w:t>终端需要有更强的处理器、图形</w:t>
      </w:r>
      <w:r w:rsidRPr="00133AC2">
        <w:rPr>
          <w:rFonts w:hint="eastAsia"/>
        </w:rPr>
        <w:t>/</w:t>
      </w:r>
      <w:r w:rsidRPr="00133AC2">
        <w:rPr>
          <w:rFonts w:hint="eastAsia"/>
        </w:rPr>
        <w:t>声音</w:t>
      </w:r>
      <w:r w:rsidRPr="00133AC2">
        <w:rPr>
          <w:rFonts w:hint="eastAsia"/>
        </w:rPr>
        <w:t>/</w:t>
      </w:r>
      <w:r w:rsidRPr="00133AC2">
        <w:rPr>
          <w:rFonts w:hint="eastAsia"/>
        </w:rPr>
        <w:t>音乐处理能力，更大更快的存储，以及多模式的、强大的通信能力。</w:t>
      </w:r>
    </w:p>
    <w:p w14:paraId="3CD5C9BE" w14:textId="62EDBEAD" w:rsidR="00404AF7" w:rsidRPr="00133AC2" w:rsidRDefault="00404AF7" w:rsidP="000756F3">
      <w:pPr>
        <w:pStyle w:val="TNormal"/>
      </w:pPr>
      <w:r w:rsidRPr="00133AC2">
        <w:rPr>
          <w:rFonts w:hint="eastAsia"/>
        </w:rPr>
        <w:t>娱乐系统中的安全风险主要是个人信息保护相关的，以及某些</w:t>
      </w:r>
      <w:r w:rsidRPr="00133AC2">
        <w:rPr>
          <w:rFonts w:hint="eastAsia"/>
        </w:rPr>
        <w:t>AR</w:t>
      </w:r>
      <w:r w:rsidRPr="00133AC2">
        <w:t>/VR</w:t>
      </w:r>
      <w:r w:rsidRPr="00133AC2">
        <w:rPr>
          <w:rFonts w:hint="eastAsia"/>
        </w:rPr>
        <w:t>系统被攻击后产生的财产或心理损害。</w:t>
      </w:r>
    </w:p>
    <w:p w14:paraId="70A946DA" w14:textId="32F37E32" w:rsidR="00404AF7" w:rsidRPr="00133AC2" w:rsidRDefault="00404AF7" w:rsidP="00BA4BE8">
      <w:pPr>
        <w:pStyle w:val="Heading2"/>
      </w:pPr>
      <w:bookmarkStart w:id="17" w:name="_Toc24550874"/>
      <w:r w:rsidRPr="00133AC2">
        <w:rPr>
          <w:rFonts w:hint="eastAsia"/>
        </w:rPr>
        <w:t>金融支付类</w:t>
      </w:r>
      <w:bookmarkEnd w:id="17"/>
    </w:p>
    <w:p w14:paraId="671BCD49" w14:textId="4C25F302" w:rsidR="00404AF7" w:rsidRPr="00133AC2" w:rsidRDefault="00404AF7" w:rsidP="00FF7D64">
      <w:pPr>
        <w:pStyle w:val="TNormal"/>
        <w:ind w:firstLine="418"/>
      </w:pPr>
      <w:r w:rsidRPr="00133AC2">
        <w:rPr>
          <w:rFonts w:hint="eastAsia"/>
        </w:rPr>
        <w:t>移动互联网带来了移动支付的发展。在中国，</w:t>
      </w:r>
      <w:r w:rsidRPr="00F238FA">
        <w:rPr>
          <w:rFonts w:hint="eastAsia"/>
        </w:rPr>
        <w:t>移动</w:t>
      </w:r>
      <w:r w:rsidRPr="00133AC2">
        <w:rPr>
          <w:rFonts w:hint="eastAsia"/>
        </w:rPr>
        <w:t>支付已经成为零售业的主要支付方式，替代了传统的现金交易方式。由于基础设施的差异，中国的移动支付发展道路与国外的信用卡为中心的道路差异明显。欧美移动支付以信用卡为中心，以卡号和</w:t>
      </w:r>
      <w:r w:rsidR="00251BB5">
        <w:rPr>
          <w:rFonts w:hint="eastAsia"/>
        </w:rPr>
        <w:t>APP</w:t>
      </w:r>
      <w:r w:rsidRPr="00133AC2">
        <w:rPr>
          <w:rFonts w:hint="eastAsia"/>
        </w:rPr>
        <w:t>为主要支付方式，而中国则以</w:t>
      </w:r>
      <w:r w:rsidR="00251BB5">
        <w:rPr>
          <w:rFonts w:hint="eastAsia"/>
        </w:rPr>
        <w:t>APP</w:t>
      </w:r>
      <w:r w:rsidRPr="00133AC2">
        <w:rPr>
          <w:rFonts w:hint="eastAsia"/>
        </w:rPr>
        <w:t>内支付平台支付和零售扫码支付为主。</w:t>
      </w:r>
    </w:p>
    <w:p w14:paraId="309F5CC3" w14:textId="77777777" w:rsidR="00404AF7" w:rsidRPr="00133AC2" w:rsidRDefault="00404AF7" w:rsidP="00FF7D64">
      <w:pPr>
        <w:pStyle w:val="TNormal"/>
        <w:ind w:firstLine="418"/>
      </w:pPr>
      <w:r w:rsidRPr="00133AC2">
        <w:rPr>
          <w:rFonts w:hint="eastAsia"/>
        </w:rPr>
        <w:t>5G</w:t>
      </w:r>
      <w:r w:rsidRPr="00133AC2">
        <w:rPr>
          <w:rFonts w:hint="eastAsia"/>
        </w:rPr>
        <w:t>网络提供了高速率、高可靠性、高效海量</w:t>
      </w:r>
      <w:r w:rsidRPr="00133AC2">
        <w:rPr>
          <w:rFonts w:hint="eastAsia"/>
        </w:rPr>
        <w:t>MTC</w:t>
      </w:r>
      <w:r w:rsidRPr="00133AC2">
        <w:rPr>
          <w:rFonts w:hint="eastAsia"/>
        </w:rPr>
        <w:t>接入、</w:t>
      </w:r>
      <w:r w:rsidRPr="00133AC2">
        <w:rPr>
          <w:rFonts w:hint="eastAsia"/>
        </w:rPr>
        <w:t>D2D</w:t>
      </w:r>
      <w:r w:rsidRPr="00133AC2">
        <w:rPr>
          <w:rFonts w:hint="eastAsia"/>
        </w:rPr>
        <w:t>直接通信等能力。移动支付除提高可靠性、提高性能、提高体验外，会出现新的支付形式。例如，</w:t>
      </w:r>
    </w:p>
    <w:p w14:paraId="6CB66640" w14:textId="77777777" w:rsidR="00404AF7" w:rsidRPr="00FF7D64" w:rsidRDefault="00404AF7" w:rsidP="00FD704E">
      <w:pPr>
        <w:pStyle w:val="ListParagraph"/>
        <w:widowControl w:val="0"/>
        <w:numPr>
          <w:ilvl w:val="0"/>
          <w:numId w:val="3"/>
        </w:numPr>
        <w:spacing w:line="360" w:lineRule="auto"/>
        <w:ind w:firstLineChars="0"/>
        <w:jc w:val="both"/>
        <w:rPr>
          <w:szCs w:val="24"/>
        </w:rPr>
      </w:pPr>
      <w:r w:rsidRPr="00FF7D64">
        <w:rPr>
          <w:rFonts w:hint="eastAsia"/>
          <w:szCs w:val="24"/>
        </w:rPr>
        <w:t>移动钱包。移动终端设备作为基本支付凭证。</w:t>
      </w:r>
    </w:p>
    <w:p w14:paraId="2C7D950B" w14:textId="64EC31F8" w:rsidR="00404AF7" w:rsidRPr="00FF7D64" w:rsidRDefault="00404AF7" w:rsidP="00FD704E">
      <w:pPr>
        <w:pStyle w:val="ListParagraph"/>
        <w:widowControl w:val="0"/>
        <w:numPr>
          <w:ilvl w:val="0"/>
          <w:numId w:val="3"/>
        </w:numPr>
        <w:spacing w:line="360" w:lineRule="auto"/>
        <w:ind w:firstLineChars="0"/>
        <w:jc w:val="both"/>
        <w:rPr>
          <w:szCs w:val="24"/>
        </w:rPr>
      </w:pPr>
      <w:r w:rsidRPr="00FF7D64">
        <w:rPr>
          <w:rFonts w:hint="eastAsia"/>
          <w:szCs w:val="24"/>
        </w:rPr>
        <w:t>非接触、无需手动操作的自动支付。物联网的发展，</w:t>
      </w:r>
      <w:r w:rsidRPr="00FF7D64">
        <w:rPr>
          <w:rFonts w:hint="eastAsia"/>
          <w:szCs w:val="24"/>
        </w:rPr>
        <w:t>D2D</w:t>
      </w:r>
      <w:r w:rsidRPr="00FF7D64">
        <w:rPr>
          <w:rFonts w:hint="eastAsia"/>
          <w:szCs w:val="24"/>
        </w:rPr>
        <w:t>直接通信，借助</w:t>
      </w:r>
      <w:r w:rsidRPr="00FF7D64">
        <w:rPr>
          <w:rFonts w:hint="eastAsia"/>
          <w:szCs w:val="24"/>
        </w:rPr>
        <w:t>WLAN</w:t>
      </w:r>
      <w:r w:rsidRPr="00FF7D64">
        <w:rPr>
          <w:rFonts w:hint="eastAsia"/>
          <w:szCs w:val="24"/>
        </w:rPr>
        <w:t>、蓝牙、</w:t>
      </w:r>
      <w:r w:rsidRPr="00FF7D64">
        <w:rPr>
          <w:rFonts w:hint="eastAsia"/>
          <w:szCs w:val="24"/>
        </w:rPr>
        <w:t>NFC</w:t>
      </w:r>
      <w:r w:rsidRPr="00FF7D64">
        <w:rPr>
          <w:rFonts w:hint="eastAsia"/>
          <w:szCs w:val="24"/>
        </w:rPr>
        <w:t>等与</w:t>
      </w:r>
      <w:r w:rsidRPr="00FF7D64">
        <w:rPr>
          <w:rFonts w:hint="eastAsia"/>
          <w:szCs w:val="24"/>
        </w:rPr>
        <w:t>5G</w:t>
      </w:r>
      <w:r w:rsidRPr="00FF7D64">
        <w:rPr>
          <w:rFonts w:hint="eastAsia"/>
          <w:szCs w:val="24"/>
        </w:rPr>
        <w:t>网络无缝配合，将当前的扫码支付转变到非接触无操作的自动支付。例如停车费</w:t>
      </w:r>
      <w:r w:rsidR="00426ED2">
        <w:rPr>
          <w:rFonts w:hint="eastAsia"/>
          <w:szCs w:val="24"/>
        </w:rPr>
        <w:t>、高速费</w:t>
      </w:r>
      <w:r w:rsidRPr="00FF7D64">
        <w:rPr>
          <w:rFonts w:hint="eastAsia"/>
          <w:szCs w:val="24"/>
        </w:rPr>
        <w:t>自动缴付。</w:t>
      </w:r>
    </w:p>
    <w:p w14:paraId="68CBA122" w14:textId="77777777" w:rsidR="00404AF7" w:rsidRPr="00FF7D64" w:rsidRDefault="00404AF7" w:rsidP="00FD704E">
      <w:pPr>
        <w:pStyle w:val="ListParagraph"/>
        <w:widowControl w:val="0"/>
        <w:numPr>
          <w:ilvl w:val="0"/>
          <w:numId w:val="3"/>
        </w:numPr>
        <w:spacing w:line="360" w:lineRule="auto"/>
        <w:ind w:firstLineChars="0"/>
        <w:jc w:val="both"/>
        <w:rPr>
          <w:szCs w:val="24"/>
        </w:rPr>
      </w:pPr>
      <w:r w:rsidRPr="00FF7D64">
        <w:rPr>
          <w:rFonts w:hint="eastAsia"/>
          <w:szCs w:val="24"/>
        </w:rPr>
        <w:t>移动</w:t>
      </w:r>
      <w:proofErr w:type="spellStart"/>
      <w:r w:rsidRPr="00FF7D64">
        <w:rPr>
          <w:rFonts w:hint="eastAsia"/>
          <w:szCs w:val="24"/>
        </w:rPr>
        <w:t>PoS</w:t>
      </w:r>
      <w:proofErr w:type="spellEnd"/>
      <w:r w:rsidRPr="00FF7D64">
        <w:rPr>
          <w:rFonts w:hint="eastAsia"/>
          <w:szCs w:val="24"/>
        </w:rPr>
        <w:t>机，即将商家的</w:t>
      </w:r>
      <w:proofErr w:type="spellStart"/>
      <w:r w:rsidRPr="00FF7D64">
        <w:rPr>
          <w:rFonts w:hint="eastAsia"/>
          <w:szCs w:val="24"/>
        </w:rPr>
        <w:t>PoS</w:t>
      </w:r>
      <w:proofErr w:type="spellEnd"/>
      <w:r w:rsidRPr="00FF7D64">
        <w:rPr>
          <w:rFonts w:hint="eastAsia"/>
          <w:szCs w:val="24"/>
        </w:rPr>
        <w:t>机直接安装在移动终端实现软件方式支付。</w:t>
      </w:r>
    </w:p>
    <w:p w14:paraId="66F182E5" w14:textId="77777777" w:rsidR="00404AF7" w:rsidRPr="00FF7D64" w:rsidRDefault="00404AF7" w:rsidP="00FD704E">
      <w:pPr>
        <w:pStyle w:val="ListParagraph"/>
        <w:widowControl w:val="0"/>
        <w:numPr>
          <w:ilvl w:val="0"/>
          <w:numId w:val="3"/>
        </w:numPr>
        <w:spacing w:line="360" w:lineRule="auto"/>
        <w:ind w:firstLineChars="0"/>
        <w:jc w:val="both"/>
        <w:rPr>
          <w:szCs w:val="24"/>
        </w:rPr>
      </w:pPr>
      <w:r w:rsidRPr="00FF7D64">
        <w:rPr>
          <w:rFonts w:hint="eastAsia"/>
          <w:szCs w:val="24"/>
        </w:rPr>
        <w:t>D2D</w:t>
      </w:r>
      <w:r w:rsidRPr="00FF7D64">
        <w:rPr>
          <w:rFonts w:hint="eastAsia"/>
          <w:szCs w:val="24"/>
        </w:rPr>
        <w:t>通信用户或设备间直接转账，无需网络和服务器端实时介入。</w:t>
      </w:r>
    </w:p>
    <w:p w14:paraId="5A377A75" w14:textId="77777777" w:rsidR="00404AF7" w:rsidRPr="00FF7D64" w:rsidRDefault="00404AF7" w:rsidP="00FD704E">
      <w:pPr>
        <w:pStyle w:val="ListParagraph"/>
        <w:widowControl w:val="0"/>
        <w:numPr>
          <w:ilvl w:val="0"/>
          <w:numId w:val="3"/>
        </w:numPr>
        <w:spacing w:line="360" w:lineRule="auto"/>
        <w:ind w:firstLineChars="0"/>
        <w:jc w:val="both"/>
        <w:rPr>
          <w:szCs w:val="24"/>
        </w:rPr>
      </w:pPr>
      <w:r w:rsidRPr="00FF7D64">
        <w:rPr>
          <w:rFonts w:hint="eastAsia"/>
          <w:szCs w:val="24"/>
        </w:rPr>
        <w:t>区块链记账和电子货币交易。</w:t>
      </w:r>
      <w:r w:rsidRPr="00FF7D64">
        <w:rPr>
          <w:rFonts w:hint="eastAsia"/>
          <w:szCs w:val="24"/>
        </w:rPr>
        <w:t>5G</w:t>
      </w:r>
      <w:r w:rsidRPr="00FF7D64">
        <w:rPr>
          <w:rFonts w:hint="eastAsia"/>
          <w:szCs w:val="24"/>
        </w:rPr>
        <w:t>终端计算能力和通信能力，会导引数字货币的发展。分布式记账能力在终端实现成为可能。</w:t>
      </w:r>
    </w:p>
    <w:p w14:paraId="1D61D098" w14:textId="77777777" w:rsidR="00404AF7" w:rsidRPr="00FF7D64" w:rsidRDefault="00404AF7" w:rsidP="00FD704E">
      <w:pPr>
        <w:pStyle w:val="ListParagraph"/>
        <w:widowControl w:val="0"/>
        <w:numPr>
          <w:ilvl w:val="0"/>
          <w:numId w:val="3"/>
        </w:numPr>
        <w:spacing w:line="360" w:lineRule="auto"/>
        <w:ind w:firstLineChars="0"/>
        <w:jc w:val="both"/>
        <w:rPr>
          <w:szCs w:val="24"/>
        </w:rPr>
      </w:pPr>
      <w:r w:rsidRPr="00FF7D64">
        <w:rPr>
          <w:rFonts w:hint="eastAsia"/>
          <w:szCs w:val="24"/>
        </w:rPr>
        <w:t>无钱包无设备支付。借助于生物识别技术，仅需要“人”作为凭证的，无需任何物理载体的支付方式成为可能，例如更安全的人脸支付。</w:t>
      </w:r>
    </w:p>
    <w:p w14:paraId="4C8C14E2" w14:textId="77777777" w:rsidR="00404AF7" w:rsidRPr="00FF7D64" w:rsidRDefault="00404AF7" w:rsidP="00FF7D64">
      <w:pPr>
        <w:spacing w:line="360" w:lineRule="auto"/>
        <w:rPr>
          <w:szCs w:val="24"/>
        </w:rPr>
      </w:pPr>
      <w:r w:rsidRPr="002E5256">
        <w:rPr>
          <w:rFonts w:hint="eastAsia"/>
          <w:szCs w:val="24"/>
        </w:rPr>
        <w:t>毫无疑问，支付金融类业务需要网络、平台以及终端提供足以信赖的安全性保证。支付金融类业务被攻击成功直接造成个人或企业财务损失。</w:t>
      </w:r>
    </w:p>
    <w:p w14:paraId="350A0EC0" w14:textId="423D1709" w:rsidR="00404AF7" w:rsidRPr="00133AC2" w:rsidRDefault="00404AF7" w:rsidP="00BA4BE8">
      <w:pPr>
        <w:pStyle w:val="Heading2"/>
      </w:pPr>
      <w:bookmarkStart w:id="18" w:name="_Toc24550875"/>
      <w:r w:rsidRPr="00133AC2">
        <w:rPr>
          <w:rFonts w:hint="eastAsia"/>
        </w:rPr>
        <w:t>政企办公类</w:t>
      </w:r>
      <w:bookmarkEnd w:id="18"/>
    </w:p>
    <w:p w14:paraId="5DE49DC3" w14:textId="0053E605" w:rsidR="00404AF7" w:rsidRPr="00133AC2" w:rsidRDefault="00404AF7" w:rsidP="00FF7D64">
      <w:pPr>
        <w:pStyle w:val="TNormal"/>
      </w:pPr>
      <w:r w:rsidRPr="00133AC2">
        <w:rPr>
          <w:rFonts w:hint="eastAsia"/>
        </w:rPr>
        <w:t>即使在移动互联网普及的</w:t>
      </w:r>
      <w:r w:rsidRPr="00133AC2">
        <w:rPr>
          <w:rFonts w:hint="eastAsia"/>
        </w:rPr>
        <w:t>LTE</w:t>
      </w:r>
      <w:r w:rsidRPr="00133AC2">
        <w:rPr>
          <w:rFonts w:hint="eastAsia"/>
        </w:rPr>
        <w:t>时代，政企的移动办公发展非常缓慢，尤其是核心功能不在移动端开放，须在封闭的内网中部署。其主要原因是网络和设备的公开与封闭的矛盾。在固定网络中，网络边界清晰，防护能力不论从位置上（网关处）还是成本（计算能力、通信能力、实时监控能力）上都容易部署。但是移动端则很难实现网络隔离、软件隔离、可信识别，因此限制了政企办公的发展。</w:t>
      </w:r>
    </w:p>
    <w:p w14:paraId="26851CA8" w14:textId="77777777" w:rsidR="00404AF7" w:rsidRPr="00133AC2" w:rsidRDefault="00404AF7" w:rsidP="00FF7D64">
      <w:pPr>
        <w:pStyle w:val="TNormal"/>
      </w:pPr>
      <w:r w:rsidRPr="00133AC2">
        <w:rPr>
          <w:rFonts w:hint="eastAsia"/>
        </w:rPr>
        <w:t>5G</w:t>
      </w:r>
      <w:r w:rsidRPr="00133AC2">
        <w:rPr>
          <w:rFonts w:hint="eastAsia"/>
        </w:rPr>
        <w:t>网络提供了网络分片能力，可以从终端到网络、到应用提供一个完整的封闭的网络环境，从而提供与固定网络相似的安全信任等级，政企应用可以在终端安全部署。移动端部署可以扩大政企用户的移动性、可接入性，可以在家、在途操作敏感业务，提高企业效率；可以扩大政府办公的便利性，使得上门服务、街头服务更加普及。</w:t>
      </w:r>
    </w:p>
    <w:p w14:paraId="5BA91233" w14:textId="77777777" w:rsidR="00404AF7" w:rsidRPr="00133AC2" w:rsidRDefault="00404AF7" w:rsidP="00FF7D64">
      <w:pPr>
        <w:pStyle w:val="TNormal"/>
      </w:pPr>
      <w:r w:rsidRPr="00133AC2">
        <w:rPr>
          <w:rFonts w:hint="eastAsia"/>
        </w:rPr>
        <w:t>5G</w:t>
      </w:r>
      <w:r w:rsidRPr="00133AC2">
        <w:rPr>
          <w:rFonts w:hint="eastAsia"/>
        </w:rPr>
        <w:t>网络的实时性、可靠性，则为政企中的敏感业务提供更加便捷、可靠、安全的服务。消防、公共安全等业务可以通过移动端实现。</w:t>
      </w:r>
    </w:p>
    <w:p w14:paraId="002C1F13" w14:textId="77777777" w:rsidR="00404AF7" w:rsidRPr="00133AC2" w:rsidRDefault="00404AF7" w:rsidP="00FF7D64">
      <w:pPr>
        <w:pStyle w:val="TNormal"/>
      </w:pPr>
      <w:r w:rsidRPr="00133AC2">
        <w:rPr>
          <w:rFonts w:hint="eastAsia"/>
        </w:rPr>
        <w:t>随着个人身份电子化、个人生物特征与电子身份绑定的发展，个人原本需要到场面对面办理的业务，转移到移动终端上办理，提高便利性，降低行政成本。</w:t>
      </w:r>
    </w:p>
    <w:p w14:paraId="140DD98E" w14:textId="5DEE885F" w:rsidR="00404AF7" w:rsidRPr="00133AC2" w:rsidRDefault="00404AF7" w:rsidP="00FF7D64">
      <w:pPr>
        <w:pStyle w:val="TNormal"/>
      </w:pPr>
      <w:r w:rsidRPr="00133AC2">
        <w:rPr>
          <w:rFonts w:hint="eastAsia"/>
        </w:rPr>
        <w:t>5G</w:t>
      </w:r>
      <w:r w:rsidRPr="00133AC2">
        <w:rPr>
          <w:rFonts w:hint="eastAsia"/>
        </w:rPr>
        <w:t>网络还提供广播类业务，与</w:t>
      </w:r>
      <w:r w:rsidRPr="00133AC2">
        <w:rPr>
          <w:rFonts w:hint="eastAsia"/>
        </w:rPr>
        <w:t>IoT</w:t>
      </w:r>
      <w:r w:rsidRPr="00133AC2">
        <w:rPr>
          <w:rFonts w:hint="eastAsia"/>
        </w:rPr>
        <w:t>系统结合，可以进一步实现行政电子化。例如，通过实时通知到移动用户，通过</w:t>
      </w:r>
      <w:r w:rsidRPr="00133AC2">
        <w:rPr>
          <w:rFonts w:hint="eastAsia"/>
        </w:rPr>
        <w:t>IoT</w:t>
      </w:r>
      <w:r w:rsidRPr="00133AC2">
        <w:rPr>
          <w:rFonts w:hint="eastAsia"/>
        </w:rPr>
        <w:t>设备（屏、声音）实现无处不在的恶劣天气实时预警等。</w:t>
      </w:r>
    </w:p>
    <w:p w14:paraId="725FD142" w14:textId="77777777" w:rsidR="00404AF7" w:rsidRPr="00133AC2" w:rsidRDefault="00404AF7" w:rsidP="00FF7D64">
      <w:pPr>
        <w:pStyle w:val="TNormal"/>
      </w:pPr>
      <w:r w:rsidRPr="00133AC2">
        <w:rPr>
          <w:rFonts w:hint="eastAsia"/>
        </w:rPr>
        <w:t>政企办公类安全风险涉及比较广。对于企业而言，商业秘密被窃取，造成直接财务损失。对于政府而言，攻击的结果可能是公共安全事件，也可能是个人信息被窃取。</w:t>
      </w:r>
    </w:p>
    <w:p w14:paraId="60EBC56A" w14:textId="4E5EB373" w:rsidR="00404AF7" w:rsidRPr="00133AC2" w:rsidRDefault="00404AF7" w:rsidP="00BA4BE8">
      <w:pPr>
        <w:pStyle w:val="Heading2"/>
      </w:pPr>
      <w:bookmarkStart w:id="19" w:name="_Toc24550876"/>
      <w:r w:rsidRPr="00133AC2">
        <w:rPr>
          <w:rFonts w:hint="eastAsia"/>
        </w:rPr>
        <w:t>工业互联网类</w:t>
      </w:r>
      <w:bookmarkEnd w:id="19"/>
      <w:r w:rsidRPr="00133AC2">
        <w:rPr>
          <w:rFonts w:hint="eastAsia"/>
        </w:rPr>
        <w:t xml:space="preserve"> </w:t>
      </w:r>
    </w:p>
    <w:p w14:paraId="500157D6" w14:textId="77777777" w:rsidR="00404AF7" w:rsidRPr="00133AC2" w:rsidRDefault="00404AF7" w:rsidP="00FF7D64">
      <w:pPr>
        <w:pStyle w:val="TNormal"/>
      </w:pPr>
      <w:r w:rsidRPr="00133AC2">
        <w:rPr>
          <w:rFonts w:hint="eastAsia"/>
        </w:rPr>
        <w:t>工业互联网应用终端种类繁多，涉及的行业众多，部署环境复杂。本文从应用场景和功能两个角度进行分类。</w:t>
      </w:r>
    </w:p>
    <w:p w14:paraId="5E938EE6" w14:textId="77777777" w:rsidR="00404AF7" w:rsidRPr="00133AC2" w:rsidRDefault="00404AF7" w:rsidP="00FF7D64">
      <w:pPr>
        <w:pStyle w:val="TNormal"/>
      </w:pPr>
      <w:r w:rsidRPr="00133AC2">
        <w:rPr>
          <w:rFonts w:hint="eastAsia"/>
        </w:rPr>
        <w:t>从应用场景的角度看，工业互联网类终端涵盖了</w:t>
      </w:r>
      <w:r w:rsidRPr="00133AC2">
        <w:t>增强移动宽带</w:t>
      </w:r>
      <w:r w:rsidRPr="00A51942">
        <w:rPr>
          <w:rFonts w:hint="eastAsia"/>
        </w:rPr>
        <w:t>（</w:t>
      </w:r>
      <w:proofErr w:type="spellStart"/>
      <w:r w:rsidRPr="00A51942">
        <w:t>eMBB</w:t>
      </w:r>
      <w:proofErr w:type="spellEnd"/>
      <w:r w:rsidRPr="00A51942">
        <w:rPr>
          <w:rFonts w:hint="eastAsia"/>
        </w:rPr>
        <w:t>）、高可靠低时延通信（</w:t>
      </w:r>
      <w:proofErr w:type="spellStart"/>
      <w:r w:rsidRPr="00133AC2">
        <w:t>uRLLC</w:t>
      </w:r>
      <w:proofErr w:type="spellEnd"/>
      <w:r w:rsidRPr="00133AC2">
        <w:rPr>
          <w:rFonts w:hint="eastAsia"/>
        </w:rPr>
        <w:t>）、低功耗大连接（</w:t>
      </w:r>
      <w:proofErr w:type="spellStart"/>
      <w:r w:rsidRPr="00133AC2">
        <w:t>mMTC</w:t>
      </w:r>
      <w:proofErr w:type="spellEnd"/>
      <w:r w:rsidRPr="00133AC2">
        <w:rPr>
          <w:rFonts w:hint="eastAsia"/>
        </w:rPr>
        <w:t>）三大核心应用场景。其中增强移动宽带类终端主要用于视频监控类应用，以及</w:t>
      </w:r>
      <w:r w:rsidRPr="00133AC2">
        <w:t>AR/VR</w:t>
      </w:r>
      <w:r w:rsidRPr="00133AC2">
        <w:rPr>
          <w:rFonts w:hint="eastAsia"/>
        </w:rPr>
        <w:t>应用，包括固定式监控摄像头以及移动式视频设备。高可靠低时延类终端主要包括工业控制系统、远程医疗、无人机、自动驾驶车辆等对实时性要求很高的设备。低功耗大连接类终端主要包括各种类型的传感器、数据采集器等低功耗物联网设备。</w:t>
      </w:r>
    </w:p>
    <w:p w14:paraId="5DDDE572" w14:textId="77777777" w:rsidR="00404AF7" w:rsidRPr="00133AC2" w:rsidRDefault="00404AF7" w:rsidP="00FF7D64">
      <w:pPr>
        <w:pStyle w:val="TNormal"/>
      </w:pPr>
      <w:r w:rsidRPr="00133AC2">
        <w:rPr>
          <w:rFonts w:hint="eastAsia"/>
        </w:rPr>
        <w:t>从终端的功能角度看，工业互联网类终端包括数据采集类、智能控制类、智能业务类、网络通信类等种类。数据采集类终端包括各种类型的传感器、数据采集器、视频设备等，其功能主要以数据回传为主，部分设备有一定的计算和分析能力。智能控制类终端包括各种通过网络控制的阀门、开关等，其功能主要以自动控制为主，通常有一定的实时性和安全可靠要求。智能业务类终端与行业应用相关联，包括固定式、移动式，通常需要一定的人机交互能力。网络通信类终端包括有线通信和无线通信，通常需满足语音、视频等多媒体网络传输需求。</w:t>
      </w:r>
    </w:p>
    <w:p w14:paraId="47190B04" w14:textId="7878F52A" w:rsidR="00404AF7" w:rsidRPr="00133AC2" w:rsidRDefault="00404AF7" w:rsidP="00FF7D64">
      <w:pPr>
        <w:pStyle w:val="TNormal"/>
      </w:pPr>
      <w:r w:rsidRPr="00133AC2">
        <w:rPr>
          <w:rFonts w:hint="eastAsia"/>
        </w:rPr>
        <w:t>工业互联网应用场景，一般为半开放场景，因此物理攻击和防护非常重要。工业互联网涉及到</w:t>
      </w:r>
      <w:r w:rsidR="00BE1522">
        <w:rPr>
          <w:rFonts w:hint="eastAsia"/>
        </w:rPr>
        <w:t>矿山、</w:t>
      </w:r>
      <w:r w:rsidRPr="00133AC2">
        <w:rPr>
          <w:rFonts w:hint="eastAsia"/>
        </w:rPr>
        <w:t>制造、物流等行业，一旦被攻击损失重大。</w:t>
      </w:r>
    </w:p>
    <w:p w14:paraId="26C8834D" w14:textId="3CA98A10" w:rsidR="00404AF7" w:rsidRPr="00133AC2" w:rsidRDefault="00404AF7" w:rsidP="00BA4BE8">
      <w:pPr>
        <w:pStyle w:val="Heading2"/>
      </w:pPr>
      <w:bookmarkStart w:id="20" w:name="_Toc24550877"/>
      <w:r w:rsidRPr="00133AC2">
        <w:rPr>
          <w:rFonts w:hint="eastAsia"/>
        </w:rPr>
        <w:t>基础设施联网类</w:t>
      </w:r>
      <w:bookmarkEnd w:id="20"/>
    </w:p>
    <w:p w14:paraId="7561FB8F" w14:textId="77777777" w:rsidR="00404AF7" w:rsidRPr="00133AC2" w:rsidRDefault="00404AF7" w:rsidP="00FF7D64">
      <w:pPr>
        <w:pStyle w:val="TNormal"/>
      </w:pPr>
      <w:r w:rsidRPr="00133AC2">
        <w:rPr>
          <w:rFonts w:hint="eastAsia"/>
        </w:rPr>
        <w:t>固定网络部署需要有线路铺设，这往往需要大规模的土木施工，有可能影响正常的生活、工作、商务、交通。甚至大多数情况下根本没有施工的可能性。同时，固定网络一旦部署很难改动，而当前电子化、网络化、智能化的急速发展，使得很难完整考虑到未来的演进。</w:t>
      </w:r>
    </w:p>
    <w:p w14:paraId="4774C3B1" w14:textId="55CBEBE9" w:rsidR="00404AF7" w:rsidRPr="00133AC2" w:rsidRDefault="00404AF7" w:rsidP="00FF7D64">
      <w:pPr>
        <w:pStyle w:val="TNormal"/>
      </w:pPr>
      <w:r w:rsidRPr="00133AC2">
        <w:rPr>
          <w:rFonts w:hint="eastAsia"/>
        </w:rPr>
        <w:t>5</w:t>
      </w:r>
      <w:r w:rsidRPr="00133AC2">
        <w:t>G</w:t>
      </w:r>
      <w:r w:rsidRPr="00133AC2">
        <w:rPr>
          <w:rFonts w:hint="eastAsia"/>
        </w:rPr>
        <w:t>可以提供高覆盖、高容量、高效率、低成本的</w:t>
      </w:r>
      <w:r w:rsidRPr="00133AC2">
        <w:rPr>
          <w:rFonts w:hint="eastAsia"/>
        </w:rPr>
        <w:t>IoT</w:t>
      </w:r>
      <w:r w:rsidRPr="00133AC2">
        <w:rPr>
          <w:rFonts w:hint="eastAsia"/>
        </w:rPr>
        <w:t>部署方式，提供网络分片和专用网络的网络环境，这些都将促进基础设施通过蜂窝网络进行互联互通的部署。由于</w:t>
      </w:r>
      <w:r w:rsidRPr="00133AC2">
        <w:rPr>
          <w:rFonts w:hint="eastAsia"/>
        </w:rPr>
        <w:t>5G</w:t>
      </w:r>
      <w:r w:rsidRPr="00133AC2">
        <w:rPr>
          <w:rFonts w:hint="eastAsia"/>
        </w:rPr>
        <w:t>提供了</w:t>
      </w:r>
      <w:r w:rsidRPr="00133AC2">
        <w:rPr>
          <w:rFonts w:hint="eastAsia"/>
        </w:rPr>
        <w:t>IoT</w:t>
      </w:r>
      <w:r w:rsidRPr="00133AC2">
        <w:rPr>
          <w:rFonts w:hint="eastAsia"/>
        </w:rPr>
        <w:t>联网的低功率设计，不方便部署电源线的低数据量连接点可以通过电池供电进行解决。</w:t>
      </w:r>
      <w:r w:rsidRPr="00133AC2">
        <w:rPr>
          <w:rFonts w:hint="eastAsia"/>
        </w:rPr>
        <w:t>OTA</w:t>
      </w:r>
      <w:r w:rsidR="00FC17BE">
        <w:rPr>
          <w:rFonts w:hint="eastAsia"/>
        </w:rPr>
        <w:t>（</w:t>
      </w:r>
      <w:r w:rsidR="00FC17BE">
        <w:rPr>
          <w:rFonts w:hint="eastAsia"/>
        </w:rPr>
        <w:t>Over</w:t>
      </w:r>
      <w:r w:rsidR="00FC17BE">
        <w:t xml:space="preserve"> </w:t>
      </w:r>
      <w:r w:rsidR="00FC17BE">
        <w:rPr>
          <w:rFonts w:hint="eastAsia"/>
        </w:rPr>
        <w:t>the</w:t>
      </w:r>
      <w:r w:rsidR="00FC17BE">
        <w:t xml:space="preserve"> </w:t>
      </w:r>
      <w:r w:rsidR="00FC17BE">
        <w:rPr>
          <w:rFonts w:hint="eastAsia"/>
        </w:rPr>
        <w:t>Air</w:t>
      </w:r>
      <w:r w:rsidR="00FC17BE">
        <w:rPr>
          <w:rFonts w:hint="eastAsia"/>
        </w:rPr>
        <w:t>，</w:t>
      </w:r>
      <w:r w:rsidR="00456B2C">
        <w:rPr>
          <w:rFonts w:hint="eastAsia"/>
        </w:rPr>
        <w:t>空口配置</w:t>
      </w:r>
      <w:r w:rsidR="00FC17BE">
        <w:rPr>
          <w:rFonts w:hint="eastAsia"/>
        </w:rPr>
        <w:t>）</w:t>
      </w:r>
      <w:r w:rsidRPr="00133AC2">
        <w:rPr>
          <w:rFonts w:hint="eastAsia"/>
        </w:rPr>
        <w:t>配置方式，可以降低部署的复杂度和人力成本。</w:t>
      </w:r>
      <w:r w:rsidRPr="00133AC2">
        <w:rPr>
          <w:rFonts w:hint="eastAsia"/>
        </w:rPr>
        <w:t>D2D</w:t>
      </w:r>
      <w:r w:rsidRPr="00133AC2">
        <w:rPr>
          <w:rFonts w:hint="eastAsia"/>
        </w:rPr>
        <w:t>直连通信可为智能设备间的相互协同提供解决方案。</w:t>
      </w:r>
    </w:p>
    <w:p w14:paraId="1AA084A2" w14:textId="0E388B7A" w:rsidR="00404AF7" w:rsidRPr="00133AC2" w:rsidRDefault="00404AF7" w:rsidP="00FF7D64">
      <w:pPr>
        <w:pStyle w:val="TNormal"/>
      </w:pPr>
      <w:r w:rsidRPr="00133AC2">
        <w:rPr>
          <w:rFonts w:hint="eastAsia"/>
        </w:rPr>
        <w:t>基础设施联网是环境智能化、社会化的基础。基础设施联网提供了人与环境的互动能力，提供了更完善的信息辅助各种人工智能辅助下的“无人化”、“自动化”操作。例如车联网的部署，需要电子化、信息化的道路</w:t>
      </w:r>
      <w:r>
        <w:rPr>
          <w:rFonts w:hint="eastAsia"/>
        </w:rPr>
        <w:t>和交通指示</w:t>
      </w:r>
      <w:r w:rsidRPr="00133AC2">
        <w:rPr>
          <w:rFonts w:hint="eastAsia"/>
        </w:rPr>
        <w:t>辅助。通过部署无线接入方式，无人区的远郊、乡村道路，可以通过太阳能电源加</w:t>
      </w:r>
      <w:r w:rsidRPr="00133AC2">
        <w:rPr>
          <w:rFonts w:hint="eastAsia"/>
        </w:rPr>
        <w:t>5G</w:t>
      </w:r>
      <w:r w:rsidRPr="00133AC2">
        <w:t xml:space="preserve"> </w:t>
      </w:r>
      <w:r w:rsidRPr="00133AC2">
        <w:rPr>
          <w:rFonts w:hint="eastAsia"/>
        </w:rPr>
        <w:t>IoT</w:t>
      </w:r>
      <w:r w:rsidRPr="00133AC2">
        <w:rPr>
          <w:rFonts w:hint="eastAsia"/>
        </w:rPr>
        <w:t>终端部署实现基础设施智能化、联网化。</w:t>
      </w:r>
    </w:p>
    <w:p w14:paraId="5DFCB1B3" w14:textId="54A6067E" w:rsidR="00404AF7" w:rsidRPr="00133AC2" w:rsidRDefault="00404AF7" w:rsidP="00BE1522">
      <w:pPr>
        <w:pStyle w:val="TNormal"/>
      </w:pPr>
      <w:r>
        <w:rPr>
          <w:rFonts w:hint="eastAsia"/>
        </w:rPr>
        <w:t>公共基础设施被攻击或被破坏，直接损害公众利益，甚至可能造成公共安全问题。例如交通设施被攻击可能造成交通拥堵，灾害预警设施被攻击可能造成公众恐慌。对</w:t>
      </w:r>
      <w:r w:rsidRPr="00133AC2">
        <w:rPr>
          <w:rFonts w:hint="eastAsia"/>
        </w:rPr>
        <w:t>基础设施的防护，除了要应对一般的网络攻击外，还须防护物理攻击。例如拆壳后直接对电路和器件攻击，移动</w:t>
      </w:r>
      <w:r>
        <w:rPr>
          <w:rFonts w:hint="eastAsia"/>
        </w:rPr>
        <w:t>通信终端的</w:t>
      </w:r>
      <w:r w:rsidRPr="00133AC2">
        <w:rPr>
          <w:rFonts w:hint="eastAsia"/>
        </w:rPr>
        <w:t>位置等。</w:t>
      </w:r>
    </w:p>
    <w:p w14:paraId="4239FB37" w14:textId="22173425" w:rsidR="00404AF7" w:rsidRPr="00133AC2" w:rsidRDefault="00404AF7" w:rsidP="00BA4BE8">
      <w:pPr>
        <w:pStyle w:val="Heading2"/>
      </w:pPr>
      <w:bookmarkStart w:id="21" w:name="_Toc24550878"/>
      <w:r w:rsidRPr="00133AC2">
        <w:rPr>
          <w:rFonts w:hint="eastAsia"/>
        </w:rPr>
        <w:t>行业定制专用类</w:t>
      </w:r>
      <w:bookmarkEnd w:id="21"/>
      <w:r w:rsidRPr="00133AC2">
        <w:rPr>
          <w:rFonts w:hint="eastAsia"/>
        </w:rPr>
        <w:t xml:space="preserve"> </w:t>
      </w:r>
    </w:p>
    <w:p w14:paraId="456748FE" w14:textId="77777777" w:rsidR="00404AF7" w:rsidRPr="00133AC2" w:rsidRDefault="00404AF7" w:rsidP="00FF7D64">
      <w:pPr>
        <w:pStyle w:val="TNormal"/>
      </w:pPr>
      <w:r w:rsidRPr="00133AC2">
        <w:rPr>
          <w:rFonts w:hint="eastAsia"/>
        </w:rPr>
        <w:t>物联网终端具有行业定制化特点。不同行业终端的功能和安全需求差异较大。</w:t>
      </w:r>
    </w:p>
    <w:p w14:paraId="26681436" w14:textId="77777777" w:rsidR="00404AF7" w:rsidRPr="00133AC2" w:rsidRDefault="00404AF7" w:rsidP="00FF7D64">
      <w:pPr>
        <w:pStyle w:val="TNormal"/>
      </w:pPr>
      <w:r w:rsidRPr="00133AC2">
        <w:rPr>
          <w:rFonts w:hint="eastAsia"/>
        </w:rPr>
        <w:t>（</w:t>
      </w:r>
      <w:r w:rsidRPr="00133AC2">
        <w:rPr>
          <w:rFonts w:hint="eastAsia"/>
        </w:rPr>
        <w:t>1</w:t>
      </w:r>
      <w:r w:rsidRPr="00133AC2">
        <w:rPr>
          <w:rFonts w:hint="eastAsia"/>
        </w:rPr>
        <w:t>）能源类</w:t>
      </w:r>
    </w:p>
    <w:p w14:paraId="01DC3097" w14:textId="77777777" w:rsidR="00404AF7" w:rsidRPr="00133AC2" w:rsidRDefault="00404AF7" w:rsidP="00FF7D64">
      <w:pPr>
        <w:pStyle w:val="TNormal"/>
      </w:pPr>
      <w:r w:rsidRPr="00133AC2">
        <w:rPr>
          <w:rFonts w:hint="eastAsia"/>
        </w:rPr>
        <w:t>能源类行业包括电力、石油石化、煤炭、新能源等行业。该行业的定制终端包括专用传感器、专用控制器和专用网络设备等。这类终端通常有较高的实时性要求，工作在较为恶劣的工业环境，具有相应的行业技术标准和检测标准。</w:t>
      </w:r>
    </w:p>
    <w:p w14:paraId="7740C394" w14:textId="77777777" w:rsidR="00404AF7" w:rsidRPr="00133AC2" w:rsidRDefault="00404AF7" w:rsidP="00FF7D64">
      <w:pPr>
        <w:pStyle w:val="TNormal"/>
      </w:pPr>
      <w:r w:rsidRPr="00133AC2">
        <w:rPr>
          <w:rFonts w:hint="eastAsia"/>
        </w:rPr>
        <w:t>（</w:t>
      </w:r>
      <w:r w:rsidRPr="00133AC2">
        <w:rPr>
          <w:rFonts w:hint="eastAsia"/>
        </w:rPr>
        <w:t>2</w:t>
      </w:r>
      <w:r w:rsidRPr="00133AC2">
        <w:rPr>
          <w:rFonts w:hint="eastAsia"/>
        </w:rPr>
        <w:t>）制造类</w:t>
      </w:r>
    </w:p>
    <w:p w14:paraId="0A9C03DA" w14:textId="77777777" w:rsidR="00404AF7" w:rsidRPr="00133AC2" w:rsidRDefault="00404AF7" w:rsidP="00FF7D64">
      <w:pPr>
        <w:pStyle w:val="TNormal"/>
      </w:pPr>
      <w:r w:rsidRPr="00133AC2">
        <w:rPr>
          <w:rFonts w:hint="eastAsia"/>
        </w:rPr>
        <w:t>制造类行业主要关注智能制造对</w:t>
      </w:r>
      <w:r w:rsidRPr="00133AC2">
        <w:rPr>
          <w:rFonts w:hint="eastAsia"/>
        </w:rPr>
        <w:t>5</w:t>
      </w:r>
      <w:r w:rsidRPr="00133AC2">
        <w:t>G</w:t>
      </w:r>
      <w:r w:rsidRPr="00133AC2">
        <w:rPr>
          <w:rFonts w:hint="eastAsia"/>
        </w:rPr>
        <w:t>终端的需求，包括工业物联网、工业自动化控制、物流追踪、工业</w:t>
      </w:r>
      <w:r w:rsidRPr="00133AC2">
        <w:t>AR</w:t>
      </w:r>
      <w:r w:rsidRPr="00133AC2">
        <w:t>、云化机器人等</w:t>
      </w:r>
      <w:r w:rsidRPr="00133AC2">
        <w:rPr>
          <w:rFonts w:hint="eastAsia"/>
        </w:rPr>
        <w:t>。通过网络切片提供适用于各种制造场景的解决方案，实现实时高效和低能耗。</w:t>
      </w:r>
    </w:p>
    <w:p w14:paraId="1E4C68C9" w14:textId="77777777" w:rsidR="00404AF7" w:rsidRPr="00133AC2" w:rsidRDefault="00404AF7" w:rsidP="00FF7D64">
      <w:pPr>
        <w:pStyle w:val="TNormal"/>
      </w:pPr>
      <w:r w:rsidRPr="00133AC2">
        <w:rPr>
          <w:rFonts w:hint="eastAsia"/>
        </w:rPr>
        <w:t>（</w:t>
      </w:r>
      <w:r w:rsidRPr="00133AC2">
        <w:rPr>
          <w:rFonts w:hint="eastAsia"/>
        </w:rPr>
        <w:t>3</w:t>
      </w:r>
      <w:r w:rsidRPr="00133AC2">
        <w:rPr>
          <w:rFonts w:hint="eastAsia"/>
        </w:rPr>
        <w:t>）交通运输类</w:t>
      </w:r>
    </w:p>
    <w:p w14:paraId="22C1C7BB" w14:textId="39896A11" w:rsidR="00404AF7" w:rsidRPr="00133AC2" w:rsidRDefault="00404AF7" w:rsidP="00010996">
      <w:pPr>
        <w:pStyle w:val="TNormal"/>
      </w:pPr>
      <w:r w:rsidRPr="00133AC2">
        <w:rPr>
          <w:rFonts w:hint="eastAsia"/>
        </w:rPr>
        <w:t>交通运输类终端包括移动终端（人员、机动车、轨道车辆、船舶、飞行器等）和应用于固定场景的终端（道路、轨道、航运等），这类终端通常有较高的实时性和高带宽要求，实现移动终端与固定终端之间的协同。</w:t>
      </w:r>
    </w:p>
    <w:p w14:paraId="7F180528" w14:textId="4F2260D4" w:rsidR="00404AF7" w:rsidRPr="00133AC2" w:rsidRDefault="00404AF7" w:rsidP="00BA4BE8">
      <w:pPr>
        <w:pStyle w:val="Heading2"/>
      </w:pPr>
      <w:bookmarkStart w:id="22" w:name="_Toc24550879"/>
      <w:r w:rsidRPr="00133AC2">
        <w:rPr>
          <w:rFonts w:hint="eastAsia"/>
        </w:rPr>
        <w:t>数字钥匙</w:t>
      </w:r>
      <w:bookmarkEnd w:id="22"/>
    </w:p>
    <w:p w14:paraId="689E911C" w14:textId="4FD9977F" w:rsidR="00404AF7" w:rsidRPr="00133AC2" w:rsidRDefault="00404AF7" w:rsidP="00BA4BE8">
      <w:pPr>
        <w:pStyle w:val="TNormal"/>
      </w:pPr>
      <w:r w:rsidRPr="00133AC2">
        <w:rPr>
          <w:rFonts w:hint="eastAsia"/>
        </w:rPr>
        <w:t>5G</w:t>
      </w:r>
      <w:r w:rsidRPr="00133AC2">
        <w:rPr>
          <w:rFonts w:hint="eastAsia"/>
        </w:rPr>
        <w:t>时代，</w:t>
      </w:r>
      <w:r w:rsidRPr="00133AC2">
        <w:rPr>
          <w:rFonts w:hint="eastAsia"/>
        </w:rPr>
        <w:t>IoT</w:t>
      </w:r>
      <w:r w:rsidRPr="00133AC2">
        <w:rPr>
          <w:rFonts w:hint="eastAsia"/>
        </w:rPr>
        <w:t>联网设备的便利性（低成本、低耗电、海量部署）和可靠性，将普及以</w:t>
      </w:r>
      <w:r w:rsidRPr="00133AC2">
        <w:rPr>
          <w:rFonts w:hint="eastAsia"/>
        </w:rPr>
        <w:t>5G</w:t>
      </w:r>
      <w:r w:rsidRPr="00133AC2">
        <w:rPr>
          <w:rFonts w:hint="eastAsia"/>
        </w:rPr>
        <w:t>为通信方式的智能门锁。</w:t>
      </w:r>
      <w:r w:rsidRPr="00133AC2">
        <w:rPr>
          <w:rFonts w:hint="eastAsia"/>
        </w:rPr>
        <w:t>OTA</w:t>
      </w:r>
      <w:r w:rsidRPr="00133AC2">
        <w:rPr>
          <w:rFonts w:hint="eastAsia"/>
        </w:rPr>
        <w:t>的部署方式、以及开放平台部署能力，也为快速部署、动态管理提供可能。而</w:t>
      </w:r>
      <w:r w:rsidRPr="00133AC2">
        <w:rPr>
          <w:rFonts w:hint="eastAsia"/>
        </w:rPr>
        <w:t>5G</w:t>
      </w:r>
      <w:r w:rsidRPr="00133AC2">
        <w:rPr>
          <w:rFonts w:hint="eastAsia"/>
        </w:rPr>
        <w:t>提供的高可靠性、高安全性的通信能力，也为数字门锁提供足够高的用户信赖。</w:t>
      </w:r>
      <w:r w:rsidRPr="00133AC2">
        <w:rPr>
          <w:rFonts w:hint="eastAsia"/>
        </w:rPr>
        <w:t>D2D</w:t>
      </w:r>
      <w:r w:rsidRPr="00133AC2">
        <w:rPr>
          <w:rFonts w:hint="eastAsia"/>
        </w:rPr>
        <w:t>通信的可能，使得无需蓝牙、</w:t>
      </w:r>
      <w:r w:rsidRPr="00133AC2">
        <w:rPr>
          <w:rFonts w:hint="eastAsia"/>
        </w:rPr>
        <w:t>NFC</w:t>
      </w:r>
      <w:r w:rsidRPr="00133AC2">
        <w:rPr>
          <w:rFonts w:hint="eastAsia"/>
        </w:rPr>
        <w:t>、</w:t>
      </w:r>
      <w:r w:rsidRPr="00133AC2">
        <w:rPr>
          <w:rFonts w:hint="eastAsia"/>
        </w:rPr>
        <w:t>WLAN</w:t>
      </w:r>
      <w:r w:rsidRPr="00133AC2">
        <w:rPr>
          <w:rFonts w:hint="eastAsia"/>
        </w:rPr>
        <w:t>等局域通信部署，即可实现数字钥匙与数字门禁间的直接通信。使用单一的通信方式，替代多种通信方式，用户将只需携带一个移动终端，即可走遍天下。配合相应的操作系统、平台、软件功能，以及精确定位，实现无需用户操作，临近即识别、验证、开锁的操作。</w:t>
      </w:r>
    </w:p>
    <w:p w14:paraId="2631CEBE" w14:textId="77777777" w:rsidR="00404AF7" w:rsidRPr="00AF36C0" w:rsidRDefault="00404AF7" w:rsidP="00BA4BE8">
      <w:pPr>
        <w:pStyle w:val="Heading2"/>
      </w:pPr>
      <w:bookmarkStart w:id="23" w:name="_Toc24550880"/>
      <w:r>
        <w:rPr>
          <w:rFonts w:hint="eastAsia"/>
        </w:rPr>
        <w:t>终端为中心的</w:t>
      </w:r>
      <w:r>
        <w:rPr>
          <w:rFonts w:hint="eastAsia"/>
        </w:rPr>
        <w:t>5G</w:t>
      </w:r>
      <w:r w:rsidRPr="00BA4BE8">
        <w:rPr>
          <w:rFonts w:hint="eastAsia"/>
        </w:rPr>
        <w:t>应用</w:t>
      </w:r>
      <w:bookmarkEnd w:id="23"/>
    </w:p>
    <w:p w14:paraId="0C76FB86" w14:textId="334F02FB" w:rsidR="00404AF7" w:rsidRPr="00133AC2" w:rsidRDefault="00404AF7" w:rsidP="00BA4BE8">
      <w:pPr>
        <w:pStyle w:val="TNormal"/>
      </w:pPr>
      <w:r w:rsidRPr="00AF36C0">
        <w:rPr>
          <w:rFonts w:hint="eastAsia"/>
        </w:rPr>
        <w:t>移动宽带和各种应用的发展，终端早已成为个人生活，尤其是信息生活的主体。但传统的业务设计仍以云端为中心，服务用户。</w:t>
      </w:r>
      <w:r w:rsidRPr="00F972B8">
        <w:rPr>
          <w:rFonts w:hint="eastAsia"/>
        </w:rPr>
        <w:t>以</w:t>
      </w:r>
      <w:r w:rsidRPr="00F972B8">
        <w:t>UE</w:t>
      </w:r>
      <w:r w:rsidRPr="00F972B8">
        <w:t>为中心的</w:t>
      </w:r>
      <w:r w:rsidRPr="00F972B8">
        <w:rPr>
          <w:rFonts w:hint="eastAsia"/>
        </w:rPr>
        <w:t>模式，即将终端设备</w:t>
      </w:r>
      <w:r w:rsidRPr="00133AC2">
        <w:rPr>
          <w:rFonts w:hint="eastAsia"/>
        </w:rPr>
        <w:t>经过使用者授权后</w:t>
      </w:r>
      <w:r w:rsidRPr="00F972B8">
        <w:rPr>
          <w:rFonts w:hint="eastAsia"/>
        </w:rPr>
        <w:t>，作为个人的</w:t>
      </w:r>
      <w:r w:rsidRPr="00133AC2">
        <w:rPr>
          <w:rFonts w:hint="eastAsia"/>
        </w:rPr>
        <w:t>数字代表，通过网络或临近通信协议，实现自动化操作。</w:t>
      </w:r>
      <w:r w:rsidRPr="00F31E3A">
        <w:rPr>
          <w:rFonts w:hint="eastAsia"/>
        </w:rPr>
        <w:t>5G</w:t>
      </w:r>
      <w:r w:rsidRPr="00F31E3A">
        <w:rPr>
          <w:rFonts w:hint="eastAsia"/>
        </w:rPr>
        <w:t>的</w:t>
      </w:r>
      <w:r w:rsidRPr="00F31E3A">
        <w:rPr>
          <w:rFonts w:hint="eastAsia"/>
        </w:rPr>
        <w:t>D</w:t>
      </w:r>
      <w:r w:rsidRPr="00F31E3A">
        <w:t>2D</w:t>
      </w:r>
      <w:r w:rsidRPr="00F31E3A">
        <w:rPr>
          <w:rFonts w:hint="eastAsia"/>
        </w:rPr>
        <w:t>通信，以及</w:t>
      </w:r>
      <w:r w:rsidRPr="00133AC2">
        <w:rPr>
          <w:rFonts w:hint="eastAsia"/>
        </w:rPr>
        <w:t>其他近场通信，给</w:t>
      </w:r>
      <w:r w:rsidRPr="00133AC2">
        <w:rPr>
          <w:rFonts w:hint="eastAsia"/>
        </w:rPr>
        <w:t>UE</w:t>
      </w:r>
      <w:r w:rsidRPr="00133AC2">
        <w:rPr>
          <w:rFonts w:hint="eastAsia"/>
        </w:rPr>
        <w:t>为中心的应用提供了很大的想象空间。例如，实现自动寻车，自动打开车锁，自动根据终端调整使用者习惯等等。终端可能是移动智能手机，或可穿戴设备，甚至植入人体的设备。</w:t>
      </w:r>
      <w:r>
        <w:rPr>
          <w:rFonts w:hint="eastAsia"/>
        </w:rPr>
        <w:t>若为终端颁发了个人电子身份证或电子护照，可广泛应用于政务、票务、酒店住宿以及移动支付等应用中。</w:t>
      </w:r>
    </w:p>
    <w:p w14:paraId="4B9C0B76" w14:textId="77777777" w:rsidR="00404AF7" w:rsidRPr="00133AC2" w:rsidRDefault="00404AF7" w:rsidP="00FF7D64">
      <w:pPr>
        <w:pStyle w:val="TNormal"/>
      </w:pPr>
      <w:r w:rsidRPr="00133AC2">
        <w:rPr>
          <w:rFonts w:hint="eastAsia"/>
        </w:rPr>
        <w:t>终端设备替代了个人作为认证实体，因此要保证终端设备的安全性，并且要保证个人对终端设备的授权。</w:t>
      </w:r>
    </w:p>
    <w:p w14:paraId="7853CB23" w14:textId="0FDA3F17" w:rsidR="00FF7D64" w:rsidRDefault="00FF7D64" w:rsidP="00B269FA">
      <w:pPr>
        <w:pStyle w:val="Heading1"/>
        <w:keepNext w:val="0"/>
        <w:keepLines w:val="0"/>
        <w:spacing w:before="0" w:after="240" w:line="360" w:lineRule="auto"/>
        <w:jc w:val="both"/>
      </w:pPr>
      <w:bookmarkStart w:id="24" w:name="_Toc24550881"/>
      <w:bookmarkStart w:id="25" w:name="OLE_LINK12"/>
      <w:bookmarkEnd w:id="14"/>
      <w:r w:rsidRPr="00133AC2">
        <w:rPr>
          <w:rFonts w:hint="eastAsia"/>
        </w:rPr>
        <w:t>安全威胁</w:t>
      </w:r>
      <w:bookmarkEnd w:id="24"/>
    </w:p>
    <w:p w14:paraId="42B321B5" w14:textId="4B44728E" w:rsidR="006425D8" w:rsidRPr="006425D8" w:rsidRDefault="00B269FA" w:rsidP="006425D8">
      <w:r>
        <w:rPr>
          <w:rFonts w:hint="eastAsia"/>
        </w:rPr>
        <w:t>本章从</w:t>
      </w:r>
      <w:r w:rsidR="006425D8">
        <w:rPr>
          <w:rFonts w:hint="eastAsia"/>
        </w:rPr>
        <w:t>终端安全威胁、系统安全威胁</w:t>
      </w:r>
      <w:r>
        <w:rPr>
          <w:rFonts w:hint="eastAsia"/>
        </w:rPr>
        <w:t>、通信安全威胁等方面分析</w:t>
      </w:r>
      <w:r>
        <w:rPr>
          <w:rFonts w:hint="eastAsia"/>
        </w:rPr>
        <w:t>5G</w:t>
      </w:r>
      <w:r>
        <w:rPr>
          <w:rFonts w:hint="eastAsia"/>
        </w:rPr>
        <w:t>系统的安全威胁。</w:t>
      </w:r>
    </w:p>
    <w:p w14:paraId="41A4FA19" w14:textId="082B3462" w:rsidR="00FF7D64" w:rsidRPr="00133AC2" w:rsidRDefault="00FF7D64" w:rsidP="00BA4BE8">
      <w:pPr>
        <w:pStyle w:val="Heading2"/>
      </w:pPr>
      <w:bookmarkStart w:id="26" w:name="_Toc24550882"/>
      <w:r w:rsidRPr="00133AC2">
        <w:rPr>
          <w:rFonts w:hint="eastAsia"/>
        </w:rPr>
        <w:t>终端安全威胁</w:t>
      </w:r>
      <w:bookmarkEnd w:id="26"/>
      <w:r w:rsidRPr="00133AC2">
        <w:rPr>
          <w:rFonts w:hint="eastAsia"/>
        </w:rPr>
        <w:t xml:space="preserve"> </w:t>
      </w:r>
    </w:p>
    <w:p w14:paraId="711B58A3" w14:textId="77777777" w:rsidR="00FF7D64" w:rsidRPr="00133AC2" w:rsidRDefault="00FF7D64" w:rsidP="00926631">
      <w:pPr>
        <w:pStyle w:val="Heading3"/>
      </w:pPr>
      <w:bookmarkStart w:id="27" w:name="_Toc24550883"/>
      <w:bookmarkStart w:id="28" w:name="OLE_LINK2"/>
      <w:r w:rsidRPr="00133AC2">
        <w:rPr>
          <w:rFonts w:hint="eastAsia"/>
        </w:rPr>
        <w:t>病毒、蠕虫和木马</w:t>
      </w:r>
      <w:bookmarkEnd w:id="27"/>
    </w:p>
    <w:p w14:paraId="412450F6" w14:textId="77777777" w:rsidR="00FF7D64" w:rsidRPr="00133AC2" w:rsidRDefault="00FF7D64" w:rsidP="00FF7D64">
      <w:pPr>
        <w:pStyle w:val="TNormal"/>
      </w:pPr>
      <w:r w:rsidRPr="00133AC2">
        <w:rPr>
          <w:rFonts w:hint="eastAsia"/>
        </w:rPr>
        <w:t>随着计算机技术的发展和网络的普及，出现了越来越多的病毒、蠕虫和木马，而且复杂级别持续快速增加，存储方式、隐藏方式、传播方式和活动方式等不断更新，近而越来越难被检测出来。目前这些恶意传播代码泛滥成灾，危害性和破坏性越来越强，可以轻易使终端速度变慢、内存变小、数据丢失、隐私被盗、芯片被毁以及网络瘫痪，给终端用户造成了严重的经济和心理的压力。</w:t>
      </w:r>
    </w:p>
    <w:p w14:paraId="2942CF00" w14:textId="77777777" w:rsidR="00FF7D64" w:rsidRPr="00133AC2" w:rsidRDefault="00FF7D64" w:rsidP="00926631">
      <w:pPr>
        <w:pStyle w:val="Heading3"/>
      </w:pPr>
      <w:bookmarkStart w:id="29" w:name="_Toc24550884"/>
      <w:r w:rsidRPr="00133AC2">
        <w:rPr>
          <w:rFonts w:hint="eastAsia"/>
        </w:rPr>
        <w:t>克隆终端</w:t>
      </w:r>
      <w:bookmarkEnd w:id="29"/>
    </w:p>
    <w:p w14:paraId="030C007B" w14:textId="77777777" w:rsidR="00FF7D64" w:rsidRPr="00133AC2" w:rsidRDefault="00FF7D64" w:rsidP="00FF7D64">
      <w:pPr>
        <w:pStyle w:val="TNormal"/>
        <w:rPr>
          <w:rFonts w:cs="SimSun"/>
          <w:szCs w:val="21"/>
        </w:rPr>
      </w:pPr>
      <w:r w:rsidRPr="00133AC2">
        <w:rPr>
          <w:rFonts w:hint="eastAsia"/>
        </w:rPr>
        <w:t>终端多数被放置在不安全的物理环境中，攻击者很容易接触到，而且终端成本不高，攻击者很容易获取。同时终端在芯片、模组或者电路板等硬件上，缺少相应的硬件保护机制，如防篡改、防逆向设计，攻击者就可以对终端实施克隆；</w:t>
      </w:r>
      <w:r w:rsidRPr="00133AC2">
        <w:rPr>
          <w:rFonts w:cs="SimSun" w:hint="eastAsia"/>
          <w:szCs w:val="21"/>
        </w:rPr>
        <w:t>通过伪造终端</w:t>
      </w:r>
      <w:r w:rsidRPr="00133AC2">
        <w:rPr>
          <w:rFonts w:cs="SimSun" w:hint="eastAsia"/>
          <w:szCs w:val="21"/>
        </w:rPr>
        <w:t>(</w:t>
      </w:r>
      <w:r w:rsidRPr="00133AC2">
        <w:rPr>
          <w:rFonts w:cs="SimSun" w:hint="eastAsia"/>
          <w:szCs w:val="21"/>
        </w:rPr>
        <w:t>身份假冒</w:t>
      </w:r>
      <w:r w:rsidRPr="00133AC2">
        <w:rPr>
          <w:rFonts w:cs="SimSun" w:hint="eastAsia"/>
          <w:szCs w:val="21"/>
        </w:rPr>
        <w:t>)</w:t>
      </w:r>
      <w:r w:rsidRPr="00133AC2">
        <w:rPr>
          <w:rFonts w:cs="SimSun" w:hint="eastAsia"/>
          <w:szCs w:val="21"/>
        </w:rPr>
        <w:t>，发布或传送假数据、监听网络中传输的敏感信息等，可以形成大规模节点伪造</w:t>
      </w:r>
      <w:r w:rsidRPr="00133AC2">
        <w:rPr>
          <w:rFonts w:cs="SimSun" w:hint="eastAsia"/>
          <w:szCs w:val="21"/>
        </w:rPr>
        <w:t>/</w:t>
      </w:r>
      <w:r w:rsidRPr="00133AC2">
        <w:rPr>
          <w:rFonts w:cs="SimSun" w:hint="eastAsia"/>
          <w:szCs w:val="21"/>
        </w:rPr>
        <w:t>破坏，影响面广、危害较为严重。</w:t>
      </w:r>
    </w:p>
    <w:p w14:paraId="7E7B1B1D" w14:textId="77777777" w:rsidR="00FF7D64" w:rsidRPr="00133AC2" w:rsidRDefault="00FF7D64" w:rsidP="00926631">
      <w:pPr>
        <w:pStyle w:val="Heading3"/>
      </w:pPr>
      <w:bookmarkStart w:id="30" w:name="_Toc24550885"/>
      <w:r w:rsidRPr="00133AC2">
        <w:rPr>
          <w:rFonts w:hint="eastAsia"/>
        </w:rPr>
        <w:t>带病终端</w:t>
      </w:r>
      <w:bookmarkEnd w:id="30"/>
    </w:p>
    <w:p w14:paraId="53CC1CB9" w14:textId="77777777" w:rsidR="00FF7D64" w:rsidRPr="00133AC2" w:rsidRDefault="00FF7D64" w:rsidP="00FF7D64">
      <w:pPr>
        <w:pStyle w:val="TNormal"/>
      </w:pPr>
      <w:r w:rsidRPr="00133AC2">
        <w:rPr>
          <w:rFonts w:hint="eastAsia"/>
        </w:rPr>
        <w:t>目前很多终端生产厂商普遍缺乏安全意识和安全能力，在终端操作系统、固件、业务应用等软件的设计和开发过程中，存在编码或者逻辑方面的安全漏洞和缺陷，而且大部分终端没有自动系统升级和漏洞修复机制，这就导致终端存在较高的软件漏洞风险。</w:t>
      </w:r>
    </w:p>
    <w:p w14:paraId="5876D96B" w14:textId="4FA3F844" w:rsidR="00FF7D64" w:rsidRPr="00133AC2" w:rsidRDefault="00FF7D64" w:rsidP="00FF7D64">
      <w:pPr>
        <w:pStyle w:val="TNormal"/>
      </w:pPr>
      <w:r w:rsidRPr="00133AC2">
        <w:rPr>
          <w:rFonts w:hint="eastAsia"/>
        </w:rPr>
        <w:t>不仅软件存在缺陷，硬件也是如此。很多终端在硬件架构设计上缺少安全意识，比如，设备在外壳设计上没有做相应的防拆除设计，攻击者就能很容易查出外壳接触到内部硬件，利用工具从内部硬件组件中提取固件或数据，然后加以分析，寻找可以利用的漏</w:t>
      </w:r>
      <w:r w:rsidR="003B7D91">
        <w:rPr>
          <w:rFonts w:hint="eastAsia"/>
        </w:rPr>
        <w:t>洞</w:t>
      </w:r>
      <w:r w:rsidRPr="00133AC2">
        <w:rPr>
          <w:rFonts w:hint="eastAsia"/>
        </w:rPr>
        <w:t>进行攻击；设备如果没有响应的电磁信号屏蔽机制，攻击者则可通过侧信道攻击方式来进行密码系统的分析和破解。</w:t>
      </w:r>
    </w:p>
    <w:p w14:paraId="627FD382" w14:textId="77777777" w:rsidR="00FF7D64" w:rsidRPr="00133AC2" w:rsidRDefault="00FF7D64" w:rsidP="00FF7D64">
      <w:pPr>
        <w:pStyle w:val="TNormal"/>
      </w:pPr>
      <w:r w:rsidRPr="00133AC2">
        <w:rPr>
          <w:rFonts w:hint="eastAsia"/>
        </w:rPr>
        <w:t>由于软件和硬件的漏洞和缺陷，导致终端“先天不足”，带病服役，遗留了极大的安全隐患，为恶意攻击者提供诸多“便利”。</w:t>
      </w:r>
    </w:p>
    <w:p w14:paraId="5CE202CF" w14:textId="77777777" w:rsidR="00FF7D64" w:rsidRPr="00133AC2" w:rsidRDefault="00FF7D64" w:rsidP="00926631">
      <w:pPr>
        <w:pStyle w:val="Heading3"/>
      </w:pPr>
      <w:bookmarkStart w:id="31" w:name="_Toc24550886"/>
      <w:r w:rsidRPr="00133AC2">
        <w:rPr>
          <w:rFonts w:hint="eastAsia"/>
        </w:rPr>
        <w:t>终端劫持</w:t>
      </w:r>
      <w:bookmarkEnd w:id="31"/>
    </w:p>
    <w:p w14:paraId="65929E35" w14:textId="77777777" w:rsidR="00FF7D64" w:rsidRPr="00133AC2" w:rsidRDefault="00FF7D64" w:rsidP="00FD704E">
      <w:pPr>
        <w:pStyle w:val="TNormal"/>
      </w:pPr>
      <w:r w:rsidRPr="00133AC2">
        <w:rPr>
          <w:rFonts w:hint="eastAsia"/>
        </w:rPr>
        <w:t>随着网络和终端的发展，越来越多的终端成为攻击者的劫持目标，同时劫持方式也是趋于多元化，其中运用较多的方式是，</w:t>
      </w:r>
      <w:r w:rsidRPr="00133AC2">
        <w:t>攻击者通过锁屏、加密等方式劫持终端，从而敲诈用户钱财</w:t>
      </w:r>
      <w:r w:rsidRPr="00133AC2">
        <w:rPr>
          <w:rFonts w:hint="eastAsia"/>
        </w:rPr>
        <w:t>甚至</w:t>
      </w:r>
      <w:r w:rsidRPr="00133AC2">
        <w:t>破坏终端。通常攻击者都是利用系统漏洞或通过网络钓鱼等方式，向受害终端植入</w:t>
      </w:r>
      <w:r w:rsidRPr="00133AC2">
        <w:rPr>
          <w:rFonts w:hint="eastAsia"/>
        </w:rPr>
        <w:t>恶意程序</w:t>
      </w:r>
      <w:r w:rsidRPr="00133AC2">
        <w:t>，加密</w:t>
      </w:r>
      <w:r w:rsidRPr="00133AC2">
        <w:rPr>
          <w:rFonts w:hint="eastAsia"/>
        </w:rPr>
        <w:t>终端</w:t>
      </w:r>
      <w:r w:rsidRPr="00133AC2">
        <w:t>上的</w:t>
      </w:r>
      <w:r w:rsidRPr="00133AC2">
        <w:rPr>
          <w:rFonts w:hint="eastAsia"/>
        </w:rPr>
        <w:t>数据文件</w:t>
      </w:r>
      <w:r w:rsidRPr="00133AC2">
        <w:t>乃至整个</w:t>
      </w:r>
      <w:r w:rsidRPr="00133AC2">
        <w:rPr>
          <w:rFonts w:hint="eastAsia"/>
        </w:rPr>
        <w:t>终端</w:t>
      </w:r>
      <w:r w:rsidRPr="00133AC2">
        <w:t>的存储空间，然后向受害者索要数额不等的赎金后才予以解密，如果用户未在指定时间缴纳要求的金额，被锁</w:t>
      </w:r>
      <w:r w:rsidRPr="00133AC2">
        <w:rPr>
          <w:rFonts w:hint="eastAsia"/>
        </w:rPr>
        <w:t>数据</w:t>
      </w:r>
      <w:r w:rsidRPr="00133AC2">
        <w:t>文件</w:t>
      </w:r>
      <w:r w:rsidRPr="00133AC2">
        <w:rPr>
          <w:rFonts w:hint="eastAsia"/>
        </w:rPr>
        <w:t>甚至整个终端</w:t>
      </w:r>
      <w:r w:rsidRPr="00133AC2">
        <w:t>将无法</w:t>
      </w:r>
      <w:r w:rsidRPr="00133AC2">
        <w:rPr>
          <w:rFonts w:hint="eastAsia"/>
        </w:rPr>
        <w:t>正常使用。</w:t>
      </w:r>
    </w:p>
    <w:p w14:paraId="44CC3D62" w14:textId="77777777" w:rsidR="00FF7D64" w:rsidRPr="00133AC2" w:rsidRDefault="00FF7D64" w:rsidP="00926631">
      <w:pPr>
        <w:pStyle w:val="Heading3"/>
      </w:pPr>
      <w:bookmarkStart w:id="32" w:name="_Toc24550887"/>
      <w:proofErr w:type="spellStart"/>
      <w:r w:rsidRPr="00133AC2">
        <w:rPr>
          <w:rFonts w:hint="eastAsia"/>
        </w:rPr>
        <w:t>DDos</w:t>
      </w:r>
      <w:proofErr w:type="spellEnd"/>
      <w:r w:rsidRPr="00133AC2">
        <w:rPr>
          <w:rFonts w:hint="eastAsia"/>
        </w:rPr>
        <w:t>攻击</w:t>
      </w:r>
      <w:bookmarkEnd w:id="32"/>
    </w:p>
    <w:p w14:paraId="5869A6C9" w14:textId="1789DEDE" w:rsidR="00FF7D64" w:rsidRPr="00133AC2" w:rsidRDefault="00FF7D64" w:rsidP="00B269FA">
      <w:pPr>
        <w:pStyle w:val="TNormal"/>
      </w:pPr>
      <w:r w:rsidRPr="00133AC2">
        <w:rPr>
          <w:rFonts w:hint="eastAsia"/>
        </w:rPr>
        <w:t>由于终端种类和数量繁多，目前正逐渐成为</w:t>
      </w:r>
      <w:r w:rsidRPr="00133AC2">
        <w:rPr>
          <w:rFonts w:hint="eastAsia"/>
        </w:rPr>
        <w:t>DD</w:t>
      </w:r>
      <w:r w:rsidR="003E3342">
        <w:rPr>
          <w:rFonts w:hint="eastAsia"/>
        </w:rPr>
        <w:t>o</w:t>
      </w:r>
      <w:r w:rsidRPr="00133AC2">
        <w:rPr>
          <w:rFonts w:hint="eastAsia"/>
        </w:rPr>
        <w:t>S</w:t>
      </w:r>
      <w:r w:rsidRPr="00133AC2">
        <w:rPr>
          <w:rFonts w:hint="eastAsia"/>
        </w:rPr>
        <w:t>攻击的目标。大量终端或因恶意破坏，或因自身存在漏洞，陆续沦为“肉鸡”被黑客远程控制，变成用来发动</w:t>
      </w:r>
      <w:r w:rsidRPr="00133AC2">
        <w:rPr>
          <w:rFonts w:hint="eastAsia"/>
        </w:rPr>
        <w:t>DDo</w:t>
      </w:r>
      <w:r w:rsidR="003E3342">
        <w:rPr>
          <w:rFonts w:hint="eastAsia"/>
        </w:rPr>
        <w:t>S</w:t>
      </w:r>
      <w:r w:rsidRPr="00133AC2">
        <w:rPr>
          <w:rFonts w:hint="eastAsia"/>
        </w:rPr>
        <w:t>攻击的工具。例如智能摄像头、网络视频监控设备、数字录像机等终端，都可能沦为</w:t>
      </w:r>
      <w:r w:rsidRPr="00133AC2">
        <w:rPr>
          <w:rFonts w:hint="eastAsia"/>
        </w:rPr>
        <w:t>DDo</w:t>
      </w:r>
      <w:r w:rsidR="003E3342">
        <w:rPr>
          <w:rFonts w:hint="eastAsia"/>
        </w:rPr>
        <w:t>S</w:t>
      </w:r>
      <w:r w:rsidRPr="00133AC2">
        <w:rPr>
          <w:rFonts w:hint="eastAsia"/>
        </w:rPr>
        <w:t>攻击的目标。</w:t>
      </w:r>
      <w:r w:rsidRPr="002D21D0">
        <w:rPr>
          <w:rFonts w:hint="eastAsia"/>
        </w:rPr>
        <w:t>移动智能终端数量庞大，计算能力和通信能力增长迅速。作为个人主要的通信工具，一旦侵入可能追踪其社交网络进行病毒式蔓延传播。</w:t>
      </w:r>
    </w:p>
    <w:p w14:paraId="68305252" w14:textId="77777777" w:rsidR="00FF7D64" w:rsidRPr="00133AC2" w:rsidRDefault="00FF7D64" w:rsidP="00926631">
      <w:pPr>
        <w:pStyle w:val="Heading3"/>
      </w:pPr>
      <w:bookmarkStart w:id="33" w:name="_Toc24550888"/>
      <w:r w:rsidRPr="00133AC2">
        <w:rPr>
          <w:rFonts w:hint="eastAsia"/>
        </w:rPr>
        <w:t>芯片攻击</w:t>
      </w:r>
      <w:bookmarkEnd w:id="33"/>
    </w:p>
    <w:p w14:paraId="20D303CF" w14:textId="77777777" w:rsidR="00FF7D64" w:rsidRPr="00133AC2" w:rsidRDefault="00FF7D64" w:rsidP="00FD704E">
      <w:pPr>
        <w:pStyle w:val="TNormal"/>
      </w:pPr>
      <w:r w:rsidRPr="00133AC2">
        <w:rPr>
          <w:rFonts w:hint="eastAsia"/>
        </w:rPr>
        <w:t>随着技术的进步，芯片上的晶体管和逻辑门越来越多，压到固件里的指令数量和代码行数也随之暴涨，而随着代码的激增，漏洞也就越来越多；同时多数芯片架构缺少安全防护机制，于此同时攻击方式逐渐成熟，例如代数攻击、故障注入攻击等，从而攻击者可以较轻松的攻破芯片，获取芯片内部数据。</w:t>
      </w:r>
    </w:p>
    <w:p w14:paraId="5A45E4E1" w14:textId="77777777" w:rsidR="00FF7D64" w:rsidRPr="00133AC2" w:rsidRDefault="00FF7D64" w:rsidP="00926631">
      <w:pPr>
        <w:pStyle w:val="Heading3"/>
      </w:pPr>
      <w:bookmarkStart w:id="34" w:name="_Toc24550889"/>
      <w:r w:rsidRPr="00133AC2">
        <w:rPr>
          <w:rFonts w:hint="eastAsia"/>
        </w:rPr>
        <w:t>数据窃取</w:t>
      </w:r>
      <w:bookmarkEnd w:id="34"/>
    </w:p>
    <w:p w14:paraId="7BE163C3" w14:textId="55D75895" w:rsidR="00FF7D64" w:rsidRPr="00133AC2" w:rsidRDefault="00FF7D64" w:rsidP="00B269FA">
      <w:pPr>
        <w:pStyle w:val="TNormal"/>
      </w:pPr>
      <w:r w:rsidRPr="00133AC2">
        <w:rPr>
          <w:rFonts w:hint="eastAsia"/>
        </w:rPr>
        <w:t>终端上往往会涉及到重要敏感业务数据或者个人的隐私信息，例如智能电表的用电信息、智能家居采集的用户数据、智能穿戴设备采集的个人信息等，由于终端硬件资源限制，或由于成本</w:t>
      </w:r>
      <w:r w:rsidR="00684407">
        <w:rPr>
          <w:rFonts w:hint="eastAsia"/>
        </w:rPr>
        <w:t>因子</w:t>
      </w:r>
      <w:r w:rsidRPr="00133AC2">
        <w:rPr>
          <w:rFonts w:hint="eastAsia"/>
        </w:rPr>
        <w:t>，当前多数终端缺少敏感数据保护机制，这样就导致敏感数据可能被攻击者直接窃取。</w:t>
      </w:r>
    </w:p>
    <w:p w14:paraId="41CF8B70" w14:textId="5B6893C5" w:rsidR="00FF7D64" w:rsidRPr="00272492" w:rsidRDefault="00FF7D64" w:rsidP="00FF7D64">
      <w:pPr>
        <w:pStyle w:val="Heading2"/>
      </w:pPr>
      <w:bookmarkStart w:id="35" w:name="_Toc24550890"/>
      <w:bookmarkEnd w:id="28"/>
      <w:r w:rsidRPr="00133AC2">
        <w:rPr>
          <w:rFonts w:hint="eastAsia"/>
        </w:rPr>
        <w:t>终端应用系统级安全威胁</w:t>
      </w:r>
      <w:bookmarkEnd w:id="35"/>
    </w:p>
    <w:p w14:paraId="52251A8F" w14:textId="74E976C2" w:rsidR="00FF7D64" w:rsidRPr="00133AC2" w:rsidRDefault="00FF7D64" w:rsidP="00926631">
      <w:pPr>
        <w:pStyle w:val="Heading3"/>
      </w:pPr>
      <w:bookmarkStart w:id="36" w:name="_Toc24550891"/>
      <w:r w:rsidRPr="00133AC2">
        <w:rPr>
          <w:rFonts w:hint="eastAsia"/>
        </w:rPr>
        <w:t>敏感数据泄露</w:t>
      </w:r>
      <w:bookmarkEnd w:id="36"/>
    </w:p>
    <w:p w14:paraId="55E1130A" w14:textId="28AF283B" w:rsidR="00FF7D64" w:rsidRPr="00133AC2" w:rsidRDefault="00FF7D64" w:rsidP="00B269FA">
      <w:pPr>
        <w:pStyle w:val="TNormal"/>
      </w:pPr>
      <w:r w:rsidRPr="00133AC2">
        <w:rPr>
          <w:rFonts w:hint="eastAsia"/>
        </w:rPr>
        <w:t>根据</w:t>
      </w:r>
      <w:r w:rsidRPr="00133AC2">
        <w:rPr>
          <w:rFonts w:hint="eastAsia"/>
        </w:rPr>
        <w:t>GB/T</w:t>
      </w:r>
      <w:r w:rsidRPr="00133AC2">
        <w:t xml:space="preserve"> </w:t>
      </w:r>
      <w:r w:rsidRPr="00133AC2">
        <w:rPr>
          <w:rFonts w:hint="eastAsia"/>
        </w:rPr>
        <w:t>35273</w:t>
      </w:r>
      <w:r w:rsidRPr="00133AC2">
        <w:rPr>
          <w:rFonts w:hint="eastAsia"/>
        </w:rPr>
        <w:t>，个人敏感信息是指一旦泄露、非法提供或滥用可能危害人身和财产安全，极易导致个人名誉、身心健康受到损害或歧视性待遇等的个人信息。一般包括个人身份信息，生物特征信息，金融相关信息，儿童相关信息等。</w:t>
      </w:r>
    </w:p>
    <w:p w14:paraId="36A43861" w14:textId="09A0AEB6" w:rsidR="00FF7D64" w:rsidRPr="00133AC2" w:rsidRDefault="00FF7D64" w:rsidP="00FD704E">
      <w:pPr>
        <w:pStyle w:val="TNormal"/>
      </w:pPr>
      <w:r w:rsidRPr="00133AC2">
        <w:rPr>
          <w:rFonts w:hint="eastAsia"/>
        </w:rPr>
        <w:t>越来越多的移动智能终端中引入生物识别作为认证方式，且有逐步向低端终端渗透的趋势，尤其是仅需摄像头</w:t>
      </w:r>
      <w:r w:rsidRPr="00133AC2">
        <w:rPr>
          <w:rFonts w:hint="eastAsia"/>
        </w:rPr>
        <w:t>+</w:t>
      </w:r>
      <w:r w:rsidRPr="00133AC2">
        <w:rPr>
          <w:rFonts w:hint="eastAsia"/>
        </w:rPr>
        <w:t>软件设计的人脸识别。终端必须安全地存储和使用这些生物特征数据。生物特征作为人体与生俱来的、无可能修改的个人属性，对个人而言极为重要。一旦泄露将</w:t>
      </w:r>
      <w:r w:rsidR="00EF5966">
        <w:rPr>
          <w:rFonts w:hint="eastAsia"/>
        </w:rPr>
        <w:t>造成</w:t>
      </w:r>
      <w:r w:rsidRPr="00133AC2">
        <w:rPr>
          <w:rFonts w:hint="eastAsia"/>
        </w:rPr>
        <w:t>不可挽回</w:t>
      </w:r>
      <w:r w:rsidR="00EF5966">
        <w:rPr>
          <w:rFonts w:hint="eastAsia"/>
        </w:rPr>
        <w:t>的损失</w:t>
      </w:r>
      <w:r w:rsidRPr="00133AC2">
        <w:rPr>
          <w:rFonts w:hint="eastAsia"/>
        </w:rPr>
        <w:t>。</w:t>
      </w:r>
    </w:p>
    <w:p w14:paraId="5513C198" w14:textId="3B7DF733" w:rsidR="00FF7D64" w:rsidRPr="00387919" w:rsidRDefault="00FF7D64" w:rsidP="00926631">
      <w:pPr>
        <w:pStyle w:val="Heading3"/>
      </w:pPr>
      <w:bookmarkStart w:id="37" w:name="_Toc24550892"/>
      <w:r w:rsidRPr="00387919">
        <w:rPr>
          <w:rFonts w:hint="eastAsia"/>
        </w:rPr>
        <w:t>用户隐私泄露和财产损失</w:t>
      </w:r>
      <w:bookmarkEnd w:id="37"/>
    </w:p>
    <w:p w14:paraId="254A3011" w14:textId="11C44CDE" w:rsidR="00FF7D64" w:rsidRPr="00133AC2" w:rsidRDefault="00FF7D64" w:rsidP="00FD704E">
      <w:pPr>
        <w:pStyle w:val="TNormal"/>
      </w:pPr>
      <w:r w:rsidRPr="00133AC2">
        <w:rPr>
          <w:rFonts w:hint="eastAsia"/>
        </w:rPr>
        <w:t>互联网时代诞生了一大批“免费”商品，免费游戏、免费咨询、免费社交</w:t>
      </w:r>
      <w:r w:rsidR="00251BB5">
        <w:rPr>
          <w:rFonts w:hint="eastAsia"/>
        </w:rPr>
        <w:t>APP</w:t>
      </w:r>
      <w:r w:rsidRPr="00133AC2">
        <w:rPr>
          <w:rFonts w:hint="eastAsia"/>
        </w:rPr>
        <w:t>等。大部分免费模式依赖于用户点击广告或其他付费服务得以生存甚至盈利。为了</w:t>
      </w:r>
      <w:r w:rsidR="00A7345E">
        <w:rPr>
          <w:rFonts w:hint="eastAsia"/>
        </w:rPr>
        <w:t>提高</w:t>
      </w:r>
      <w:r w:rsidRPr="00133AC2">
        <w:rPr>
          <w:rFonts w:hint="eastAsia"/>
        </w:rPr>
        <w:t>用户点击率、转换率，免费服务提供者</w:t>
      </w:r>
      <w:r w:rsidR="00A2296D">
        <w:rPr>
          <w:rFonts w:hint="eastAsia"/>
        </w:rPr>
        <w:t>往往</w:t>
      </w:r>
      <w:r w:rsidRPr="00133AC2">
        <w:rPr>
          <w:rFonts w:hint="eastAsia"/>
        </w:rPr>
        <w:t>会搜集用户的各种隐私数据及行为习惯，精准推送信息。一些服务提供者甚至会将搜集来的用户信息提供给第三方牟利。国内外近年来对用户隐私越来越重视，各国纷纷通过立法、清查等方式</w:t>
      </w:r>
      <w:r w:rsidR="00C111F4" w:rsidRPr="00133AC2">
        <w:rPr>
          <w:rFonts w:hint="eastAsia"/>
        </w:rPr>
        <w:t>保护</w:t>
      </w:r>
      <w:r w:rsidRPr="00133AC2">
        <w:rPr>
          <w:rFonts w:hint="eastAsia"/>
        </w:rPr>
        <w:t>用户个人信息。</w:t>
      </w:r>
    </w:p>
    <w:p w14:paraId="2A22C4A2" w14:textId="77777777" w:rsidR="00FF7D64" w:rsidRPr="00133AC2" w:rsidRDefault="00FF7D64" w:rsidP="00FD704E">
      <w:pPr>
        <w:pStyle w:val="TNormal"/>
      </w:pPr>
      <w:r w:rsidRPr="00133AC2">
        <w:rPr>
          <w:rFonts w:hint="eastAsia"/>
        </w:rPr>
        <w:t>随着用户使用习惯的变化，终端逐渐成为个人生活的中心。近</w:t>
      </w:r>
      <w:r w:rsidRPr="00133AC2">
        <w:rPr>
          <w:rFonts w:hint="eastAsia"/>
        </w:rPr>
        <w:t>30%</w:t>
      </w:r>
      <w:r w:rsidRPr="00133AC2">
        <w:rPr>
          <w:rFonts w:hint="eastAsia"/>
        </w:rPr>
        <w:t>的用户在智能终端上停留的时间占据了非工作时间的近</w:t>
      </w:r>
      <w:r w:rsidRPr="00133AC2">
        <w:rPr>
          <w:rFonts w:hint="eastAsia"/>
        </w:rPr>
        <w:t>30%</w:t>
      </w:r>
      <w:r w:rsidRPr="00133AC2">
        <w:rPr>
          <w:rFonts w:hint="eastAsia"/>
        </w:rPr>
        <w:t>，因此在终端上留下许多敏感、重要的个人数据。在与各个服务提供商签订隐私条款，信息被合法使用外，还可能有如下个人信息泄露情况：</w:t>
      </w:r>
    </w:p>
    <w:p w14:paraId="12DE4722" w14:textId="77777777" w:rsidR="00FF7D64" w:rsidRPr="00FD704E" w:rsidRDefault="00FF7D64" w:rsidP="00FD704E">
      <w:pPr>
        <w:pStyle w:val="ListParagraph"/>
        <w:widowControl w:val="0"/>
        <w:numPr>
          <w:ilvl w:val="0"/>
          <w:numId w:val="5"/>
        </w:numPr>
        <w:spacing w:line="360" w:lineRule="auto"/>
        <w:ind w:firstLineChars="0"/>
        <w:jc w:val="both"/>
      </w:pPr>
      <w:r w:rsidRPr="00FD704E">
        <w:rPr>
          <w:rFonts w:hint="eastAsia"/>
        </w:rPr>
        <w:t>操作系统收集个人信息。操作系统作为系统总体控制者和众多传感器的管理者，可能在为应用提供合法使用的同时，拷贝、截留部分信息。</w:t>
      </w:r>
    </w:p>
    <w:p w14:paraId="745B9361" w14:textId="7EBD6F6F" w:rsidR="00FF7D64" w:rsidRPr="00FD704E" w:rsidRDefault="00FF7D64" w:rsidP="00FD704E">
      <w:pPr>
        <w:pStyle w:val="ListParagraph"/>
        <w:widowControl w:val="0"/>
        <w:numPr>
          <w:ilvl w:val="0"/>
          <w:numId w:val="5"/>
        </w:numPr>
        <w:spacing w:line="360" w:lineRule="auto"/>
        <w:ind w:firstLineChars="0"/>
        <w:jc w:val="both"/>
      </w:pPr>
      <w:r w:rsidRPr="00FD704E">
        <w:rPr>
          <w:rFonts w:hint="eastAsia"/>
        </w:rPr>
        <w:t>软件平台非法手机个人信息。某些多</w:t>
      </w:r>
      <w:r w:rsidR="00251BB5">
        <w:rPr>
          <w:rFonts w:hint="eastAsia"/>
        </w:rPr>
        <w:t>APP</w:t>
      </w:r>
      <w:r w:rsidRPr="00FD704E">
        <w:rPr>
          <w:rFonts w:hint="eastAsia"/>
        </w:rPr>
        <w:t>公用平台、安全软件</w:t>
      </w:r>
      <w:r w:rsidRPr="00FD704E">
        <w:rPr>
          <w:rFonts w:hint="eastAsia"/>
        </w:rPr>
        <w:t>/</w:t>
      </w:r>
      <w:r w:rsidRPr="00FD704E">
        <w:rPr>
          <w:rFonts w:hint="eastAsia"/>
        </w:rPr>
        <w:t>管家类平台具有多</w:t>
      </w:r>
      <w:r w:rsidR="00251BB5">
        <w:rPr>
          <w:rFonts w:hint="eastAsia"/>
        </w:rPr>
        <w:t>APP</w:t>
      </w:r>
      <w:r w:rsidRPr="00FD704E">
        <w:rPr>
          <w:rFonts w:hint="eastAsia"/>
        </w:rPr>
        <w:t>的访问权限，后台收集并关联多</w:t>
      </w:r>
      <w:r w:rsidR="00251BB5">
        <w:rPr>
          <w:rFonts w:hint="eastAsia"/>
        </w:rPr>
        <w:t>APP</w:t>
      </w:r>
      <w:r w:rsidRPr="00FD704E">
        <w:rPr>
          <w:rFonts w:hint="eastAsia"/>
        </w:rPr>
        <w:t>收集的个人信息。</w:t>
      </w:r>
    </w:p>
    <w:p w14:paraId="7831DAA2" w14:textId="77777777" w:rsidR="00FF7D64" w:rsidRPr="00FD704E" w:rsidRDefault="00FF7D64" w:rsidP="00FD704E">
      <w:pPr>
        <w:pStyle w:val="ListParagraph"/>
        <w:widowControl w:val="0"/>
        <w:numPr>
          <w:ilvl w:val="0"/>
          <w:numId w:val="5"/>
        </w:numPr>
        <w:spacing w:line="360" w:lineRule="auto"/>
        <w:ind w:firstLineChars="0"/>
        <w:jc w:val="both"/>
      </w:pPr>
      <w:r w:rsidRPr="00FD704E">
        <w:rPr>
          <w:rFonts w:hint="eastAsia"/>
        </w:rPr>
        <w:t>恶意或流氓软件非法手机个人信息。</w:t>
      </w:r>
    </w:p>
    <w:p w14:paraId="2B9D765C" w14:textId="77777777" w:rsidR="00FF7D64" w:rsidRPr="00FD704E" w:rsidRDefault="00FF7D64" w:rsidP="00FD704E">
      <w:pPr>
        <w:spacing w:line="360" w:lineRule="auto"/>
      </w:pPr>
      <w:r w:rsidRPr="00FD704E">
        <w:rPr>
          <w:rFonts w:hint="eastAsia"/>
        </w:rPr>
        <w:t>而非法收集或非法使用个人信息可能带来的风险包括：</w:t>
      </w:r>
    </w:p>
    <w:p w14:paraId="52D2647D" w14:textId="77777777" w:rsidR="00FF7D64" w:rsidRPr="00FD704E" w:rsidRDefault="00FF7D64" w:rsidP="00FD704E">
      <w:pPr>
        <w:pStyle w:val="ListParagraph"/>
        <w:widowControl w:val="0"/>
        <w:numPr>
          <w:ilvl w:val="0"/>
          <w:numId w:val="6"/>
        </w:numPr>
        <w:spacing w:line="360" w:lineRule="auto"/>
        <w:ind w:firstLineChars="0"/>
        <w:jc w:val="both"/>
      </w:pPr>
      <w:r w:rsidRPr="00FD704E">
        <w:rPr>
          <w:rFonts w:hint="eastAsia"/>
        </w:rPr>
        <w:t>心理上个人生活被侵扰。保有隐私是个人的最基本的权利，不愿意被公开的信息会严重破坏个人尊严和独立感。</w:t>
      </w:r>
    </w:p>
    <w:p w14:paraId="6C65EAAC" w14:textId="77777777" w:rsidR="00FF7D64" w:rsidRPr="00FD704E" w:rsidRDefault="00FF7D64" w:rsidP="00FD704E">
      <w:pPr>
        <w:pStyle w:val="ListParagraph"/>
        <w:widowControl w:val="0"/>
        <w:numPr>
          <w:ilvl w:val="0"/>
          <w:numId w:val="6"/>
        </w:numPr>
        <w:spacing w:line="360" w:lineRule="auto"/>
        <w:ind w:firstLineChars="0"/>
        <w:jc w:val="both"/>
      </w:pPr>
      <w:r w:rsidRPr="00FD704E">
        <w:rPr>
          <w:rFonts w:hint="eastAsia"/>
        </w:rPr>
        <w:t>直接经济损失。金融、支付、购物类应用账户和凭据泄露，可能直接造成经济损失。</w:t>
      </w:r>
    </w:p>
    <w:p w14:paraId="1CE8AB78" w14:textId="77777777" w:rsidR="00FF7D64" w:rsidRPr="00FD704E" w:rsidRDefault="00FF7D64" w:rsidP="00FD704E">
      <w:pPr>
        <w:pStyle w:val="ListParagraph"/>
        <w:widowControl w:val="0"/>
        <w:numPr>
          <w:ilvl w:val="0"/>
          <w:numId w:val="6"/>
        </w:numPr>
        <w:spacing w:line="360" w:lineRule="auto"/>
        <w:ind w:firstLineChars="0"/>
        <w:jc w:val="both"/>
      </w:pPr>
      <w:r w:rsidRPr="00FD704E">
        <w:rPr>
          <w:rFonts w:hint="eastAsia"/>
        </w:rPr>
        <w:t>个人电子账户泄露，可能会影响个人形象，甚至造成财产损失。攻击者可能冒充用户去进行信息发布、社交活动，造成自己或家人个人形象受损；甚至可能通过诈骗手段引起经济损失。</w:t>
      </w:r>
    </w:p>
    <w:p w14:paraId="2506CC20" w14:textId="77777777" w:rsidR="00FF7D64" w:rsidRPr="00FD704E" w:rsidRDefault="00FF7D64" w:rsidP="00FD704E">
      <w:pPr>
        <w:pStyle w:val="ListParagraph"/>
        <w:widowControl w:val="0"/>
        <w:numPr>
          <w:ilvl w:val="0"/>
          <w:numId w:val="6"/>
        </w:numPr>
        <w:spacing w:line="360" w:lineRule="auto"/>
        <w:ind w:firstLineChars="0"/>
        <w:jc w:val="both"/>
      </w:pPr>
      <w:r w:rsidRPr="00FD704E">
        <w:rPr>
          <w:rFonts w:hint="eastAsia"/>
        </w:rPr>
        <w:t>定向推销或其他市场营销侵扰。</w:t>
      </w:r>
    </w:p>
    <w:p w14:paraId="10D19D94" w14:textId="77777777" w:rsidR="00FF7D64" w:rsidRPr="00FD704E" w:rsidRDefault="00FF7D64" w:rsidP="00FD704E">
      <w:pPr>
        <w:pStyle w:val="ListParagraph"/>
        <w:widowControl w:val="0"/>
        <w:numPr>
          <w:ilvl w:val="0"/>
          <w:numId w:val="6"/>
        </w:numPr>
        <w:spacing w:line="360" w:lineRule="auto"/>
        <w:ind w:firstLineChars="0"/>
        <w:jc w:val="both"/>
      </w:pPr>
      <w:r w:rsidRPr="00FD704E">
        <w:rPr>
          <w:rFonts w:hint="eastAsia"/>
        </w:rPr>
        <w:t>社交侵扰。社交网络或联系人信息泄露，可能会为自己的社交圈带来不便，进而影响个人生活或个人工作。</w:t>
      </w:r>
    </w:p>
    <w:p w14:paraId="5496E1D9" w14:textId="0D674953" w:rsidR="00FF7D64" w:rsidRPr="00133AC2" w:rsidRDefault="00FF7D64" w:rsidP="00926631">
      <w:pPr>
        <w:pStyle w:val="Heading3"/>
      </w:pPr>
      <w:bookmarkStart w:id="38" w:name="_Toc24550893"/>
      <w:r w:rsidRPr="00133AC2">
        <w:rPr>
          <w:rFonts w:hint="eastAsia"/>
        </w:rPr>
        <w:t>非法接入和越权使用</w:t>
      </w:r>
      <w:bookmarkEnd w:id="38"/>
    </w:p>
    <w:p w14:paraId="3B632CAE" w14:textId="1C86FB37" w:rsidR="00FF7D64" w:rsidRPr="00133AC2" w:rsidRDefault="00464673" w:rsidP="005A609C">
      <w:pPr>
        <w:spacing w:line="360" w:lineRule="auto"/>
        <w:ind w:firstLine="420"/>
      </w:pPr>
      <w:r>
        <w:rPr>
          <w:rFonts w:hint="eastAsia"/>
        </w:rPr>
        <w:t>非法接入和越权使用是传统网络</w:t>
      </w:r>
      <w:r w:rsidR="00F96BB6">
        <w:rPr>
          <w:rFonts w:hint="eastAsia"/>
        </w:rPr>
        <w:t>主要攻击模式。在</w:t>
      </w:r>
      <w:r w:rsidR="00F96BB6">
        <w:rPr>
          <w:rFonts w:hint="eastAsia"/>
        </w:rPr>
        <w:t>5G</w:t>
      </w:r>
      <w:r w:rsidR="00F96BB6">
        <w:rPr>
          <w:rFonts w:hint="eastAsia"/>
        </w:rPr>
        <w:t>系统中，</w:t>
      </w:r>
      <w:r w:rsidR="009725F0">
        <w:rPr>
          <w:rFonts w:hint="eastAsia"/>
        </w:rPr>
        <w:t>各种传统的封闭网络都对外开放，不再有物理上</w:t>
      </w:r>
      <w:r w:rsidR="00C2612C">
        <w:rPr>
          <w:rFonts w:hint="eastAsia"/>
        </w:rPr>
        <w:t>的封闭和隔离。攻击者只要攻破任何一个单点，都有可能入侵整个网络系统。</w:t>
      </w:r>
      <w:r w:rsidR="00955A5E">
        <w:rPr>
          <w:rFonts w:hint="eastAsia"/>
        </w:rPr>
        <w:t>非封闭的网络使得代理、肉鸡、攻击跳板</w:t>
      </w:r>
      <w:r w:rsidR="002F53FA">
        <w:rPr>
          <w:rFonts w:hint="eastAsia"/>
        </w:rPr>
        <w:t>更容易获取，且难以追踪。</w:t>
      </w:r>
      <w:r w:rsidR="002F53FA">
        <w:rPr>
          <w:rFonts w:hint="eastAsia"/>
        </w:rPr>
        <w:t>BYOD</w:t>
      </w:r>
      <w:r w:rsidR="00997309">
        <w:rPr>
          <w:rFonts w:hint="eastAsia"/>
        </w:rPr>
        <w:t>（</w:t>
      </w:r>
      <w:r w:rsidR="00997309" w:rsidRPr="00997309">
        <w:t>Bring Your Own Device</w:t>
      </w:r>
      <w:r w:rsidR="00997309">
        <w:t xml:space="preserve"> </w:t>
      </w:r>
      <w:r w:rsidR="00997309">
        <w:rPr>
          <w:rFonts w:hint="eastAsia"/>
        </w:rPr>
        <w:t>自携</w:t>
      </w:r>
      <w:r w:rsidR="00E270EA">
        <w:rPr>
          <w:rFonts w:hint="eastAsia"/>
        </w:rPr>
        <w:t>终端</w:t>
      </w:r>
      <w:r w:rsidR="00997309">
        <w:rPr>
          <w:rFonts w:hint="eastAsia"/>
        </w:rPr>
        <w:t>）</w:t>
      </w:r>
      <w:r w:rsidR="00E270EA">
        <w:rPr>
          <w:rFonts w:hint="eastAsia"/>
        </w:rPr>
        <w:t>工作的模式下，终端往往又同时兼生活、工作</w:t>
      </w:r>
      <w:r w:rsidR="004553A8">
        <w:rPr>
          <w:rFonts w:hint="eastAsia"/>
        </w:rPr>
        <w:t>两个甚至多个用途。</w:t>
      </w:r>
      <w:r w:rsidR="00ED10B0">
        <w:rPr>
          <w:rFonts w:hint="eastAsia"/>
        </w:rPr>
        <w:t>这使得终端上限制安装软件、限制</w:t>
      </w:r>
      <w:r w:rsidR="0035005C">
        <w:rPr>
          <w:rFonts w:hint="eastAsia"/>
        </w:rPr>
        <w:t>操作文件</w:t>
      </w:r>
      <w:r w:rsidR="009C5832">
        <w:rPr>
          <w:rFonts w:hint="eastAsia"/>
        </w:rPr>
        <w:t>等传统防护手段失效。</w:t>
      </w:r>
    </w:p>
    <w:p w14:paraId="66B5E9CC" w14:textId="4F3D9503" w:rsidR="00FF7D64" w:rsidRPr="00134D39" w:rsidRDefault="00FF7D64" w:rsidP="00BA4BE8">
      <w:pPr>
        <w:pStyle w:val="Heading2"/>
      </w:pPr>
      <w:bookmarkStart w:id="39" w:name="_Toc24550894"/>
      <w:r w:rsidRPr="00134D39">
        <w:rPr>
          <w:rFonts w:hint="eastAsia"/>
        </w:rPr>
        <w:t>通信安全</w:t>
      </w:r>
      <w:r w:rsidR="00B269FA">
        <w:rPr>
          <w:rFonts w:hint="eastAsia"/>
        </w:rPr>
        <w:t>威胁</w:t>
      </w:r>
      <w:bookmarkEnd w:id="39"/>
    </w:p>
    <w:p w14:paraId="6BD72819" w14:textId="77777777" w:rsidR="00FF7D64" w:rsidRPr="00134D39" w:rsidRDefault="00FF7D64" w:rsidP="00FD704E">
      <w:pPr>
        <w:pStyle w:val="TNormal"/>
      </w:pPr>
      <w:r w:rsidRPr="00134D39">
        <w:rPr>
          <w:rFonts w:hint="eastAsia"/>
        </w:rPr>
        <w:t>终端上对外通信协议（蜂窝，</w:t>
      </w:r>
      <w:r w:rsidRPr="00134D39">
        <w:rPr>
          <w:rFonts w:hint="eastAsia"/>
        </w:rPr>
        <w:t>WLAN</w:t>
      </w:r>
      <w:r w:rsidRPr="00134D39">
        <w:rPr>
          <w:rFonts w:hint="eastAsia"/>
        </w:rPr>
        <w:t>，蓝牙，</w:t>
      </w:r>
      <w:r w:rsidRPr="00134D39">
        <w:rPr>
          <w:rFonts w:hint="eastAsia"/>
        </w:rPr>
        <w:t>NFC</w:t>
      </w:r>
      <w:r w:rsidRPr="00134D39">
        <w:rPr>
          <w:rFonts w:hint="eastAsia"/>
        </w:rPr>
        <w:t>等）都设计了相应的安全协议，但由于协议本身漏洞或使用配置不当可能会受到通信安全攻击。例如，用户随意接入不安全的</w:t>
      </w:r>
      <w:r w:rsidRPr="00134D39">
        <w:rPr>
          <w:rFonts w:hint="eastAsia"/>
        </w:rPr>
        <w:t>WLAN</w:t>
      </w:r>
      <w:r w:rsidRPr="00134D39">
        <w:rPr>
          <w:rFonts w:hint="eastAsia"/>
        </w:rPr>
        <w:t>网络，配置任意蓝牙连接可见等。</w:t>
      </w:r>
    </w:p>
    <w:p w14:paraId="382A43FD" w14:textId="77777777" w:rsidR="00FF7D64" w:rsidRPr="000E4732" w:rsidRDefault="00FF7D64" w:rsidP="00926631">
      <w:pPr>
        <w:pStyle w:val="Heading3"/>
      </w:pPr>
      <w:bookmarkStart w:id="40" w:name="_Toc24550895"/>
      <w:r w:rsidRPr="000E4732">
        <w:rPr>
          <w:rFonts w:hint="eastAsia"/>
        </w:rPr>
        <w:t>位置追踪</w:t>
      </w:r>
      <w:bookmarkEnd w:id="40"/>
    </w:p>
    <w:p w14:paraId="487F12F5" w14:textId="15A084D2" w:rsidR="00FF7D64" w:rsidRPr="00BA0FB6" w:rsidRDefault="00FF7D64" w:rsidP="00FD704E">
      <w:pPr>
        <w:pStyle w:val="TNormal"/>
      </w:pPr>
      <w:r w:rsidRPr="00BA0FB6">
        <w:rPr>
          <w:rFonts w:hint="eastAsia"/>
        </w:rPr>
        <w:t>终端在</w:t>
      </w:r>
      <w:r w:rsidRPr="00BA0FB6">
        <w:rPr>
          <w:rFonts w:hint="eastAsia"/>
        </w:rPr>
        <w:t>WLAN</w:t>
      </w:r>
      <w:r w:rsidRPr="00BA0FB6">
        <w:rPr>
          <w:rFonts w:hint="eastAsia"/>
        </w:rPr>
        <w:t>常开状态下，会周期性扫描周边的</w:t>
      </w:r>
      <w:r w:rsidRPr="00BA0FB6">
        <w:rPr>
          <w:rFonts w:hint="eastAsia"/>
        </w:rPr>
        <w:t>WLAN</w:t>
      </w:r>
      <w:r w:rsidRPr="00BA0FB6">
        <w:rPr>
          <w:rFonts w:hint="eastAsia"/>
        </w:rPr>
        <w:t>接入点，可能会被网络扫描到其硬件地址。这些接入点可以据此判断用户位置。终端内部安装的软件，可以获取到终端临近的</w:t>
      </w:r>
      <w:r w:rsidRPr="00BA0FB6">
        <w:rPr>
          <w:rFonts w:hint="eastAsia"/>
        </w:rPr>
        <w:t>WLAN</w:t>
      </w:r>
      <w:r w:rsidRPr="00BA0FB6">
        <w:rPr>
          <w:rFonts w:hint="eastAsia"/>
        </w:rPr>
        <w:t>接入点，根据接入点的位置，也可以计算用户的位置。</w:t>
      </w:r>
    </w:p>
    <w:p w14:paraId="4E0716DF" w14:textId="77777777" w:rsidR="00FF7D64" w:rsidRPr="00BA0FB6" w:rsidRDefault="00FF7D64" w:rsidP="00FD704E">
      <w:pPr>
        <w:pStyle w:val="TNormal"/>
      </w:pPr>
      <w:r w:rsidRPr="00BA0FB6">
        <w:rPr>
          <w:rFonts w:hint="eastAsia"/>
        </w:rPr>
        <w:t>在</w:t>
      </w:r>
      <w:r w:rsidRPr="00BA0FB6">
        <w:rPr>
          <w:rFonts w:hint="eastAsia"/>
        </w:rPr>
        <w:t>5G</w:t>
      </w:r>
      <w:r w:rsidRPr="00BA0FB6">
        <w:rPr>
          <w:rFonts w:hint="eastAsia"/>
        </w:rPr>
        <w:t>前的网络中，终端在某些情况下会使用明文向网络报告自己的永久通信识别符（</w:t>
      </w:r>
      <w:r w:rsidRPr="00BA0FB6">
        <w:rPr>
          <w:rFonts w:hint="eastAsia"/>
        </w:rPr>
        <w:t>IMSI</w:t>
      </w:r>
      <w:r w:rsidRPr="00BA0FB6">
        <w:rPr>
          <w:rFonts w:hint="eastAsia"/>
        </w:rPr>
        <w:t>），如果识别符在空口或者在网络种被截获，则可以获取到用户的位置。</w:t>
      </w:r>
    </w:p>
    <w:p w14:paraId="01054900" w14:textId="77777777" w:rsidR="00FF7D64" w:rsidRPr="000E4732" w:rsidRDefault="00FF7D64" w:rsidP="00926631">
      <w:pPr>
        <w:pStyle w:val="Heading3"/>
      </w:pPr>
      <w:bookmarkStart w:id="41" w:name="_Toc24550896"/>
      <w:r w:rsidRPr="000E4732">
        <w:rPr>
          <w:rFonts w:hint="eastAsia"/>
        </w:rPr>
        <w:t>伪基站与降阶攻击</w:t>
      </w:r>
      <w:bookmarkEnd w:id="41"/>
    </w:p>
    <w:p w14:paraId="42CE2C43" w14:textId="69B16D19" w:rsidR="00FF7D64" w:rsidRPr="00384B0E" w:rsidRDefault="00FF7D64" w:rsidP="00FD704E">
      <w:pPr>
        <w:pStyle w:val="TNormal"/>
      </w:pPr>
      <w:r w:rsidRPr="00384B0E">
        <w:rPr>
          <w:rFonts w:hint="eastAsia"/>
        </w:rPr>
        <w:t>2G</w:t>
      </w:r>
      <w:r w:rsidRPr="00384B0E">
        <w:rPr>
          <w:rFonts w:hint="eastAsia"/>
        </w:rPr>
        <w:t>的系统设计中，仅设计了网络对终端的</w:t>
      </w:r>
      <w:r w:rsidR="007B766A">
        <w:rPr>
          <w:rFonts w:hint="eastAsia"/>
        </w:rPr>
        <w:t>单向</w:t>
      </w:r>
      <w:r w:rsidRPr="00384B0E">
        <w:rPr>
          <w:rFonts w:hint="eastAsia"/>
        </w:rPr>
        <w:t>认证，终端无法判断接入的是否可信的基站和网络。攻击者可以</w:t>
      </w:r>
      <w:r>
        <w:rPr>
          <w:rFonts w:hint="eastAsia"/>
        </w:rPr>
        <w:t>伪冒</w:t>
      </w:r>
      <w:r w:rsidRPr="00384B0E">
        <w:rPr>
          <w:rFonts w:hint="eastAsia"/>
        </w:rPr>
        <w:t>基站和网络，让用户连接到恶意网络，从而实现进一步攻击。例如，给用户发送短信诱骗用户点击恶意链接</w:t>
      </w:r>
      <w:r>
        <w:rPr>
          <w:rFonts w:hint="eastAsia"/>
        </w:rPr>
        <w:t>、下载恶意软件</w:t>
      </w:r>
      <w:r w:rsidRPr="00384B0E">
        <w:rPr>
          <w:rFonts w:hint="eastAsia"/>
        </w:rPr>
        <w:t>或者伪冒服务电话对用户实施诈骗等。</w:t>
      </w:r>
    </w:p>
    <w:p w14:paraId="7A84E712" w14:textId="77777777" w:rsidR="00FF7D64" w:rsidRPr="00384B0E" w:rsidRDefault="00FF7D64" w:rsidP="00FD704E">
      <w:pPr>
        <w:pStyle w:val="TNormal"/>
      </w:pPr>
      <w:r w:rsidRPr="00384B0E">
        <w:rPr>
          <w:rFonts w:hint="eastAsia"/>
        </w:rPr>
        <w:t>3G</w:t>
      </w:r>
      <w:r w:rsidRPr="00384B0E">
        <w:rPr>
          <w:rFonts w:hint="eastAsia"/>
        </w:rPr>
        <w:t>和</w:t>
      </w:r>
      <w:r w:rsidRPr="00384B0E">
        <w:rPr>
          <w:rFonts w:hint="eastAsia"/>
        </w:rPr>
        <w:t>4G</w:t>
      </w:r>
      <w:r w:rsidRPr="00384B0E">
        <w:rPr>
          <w:rFonts w:hint="eastAsia"/>
        </w:rPr>
        <w:t>网络设计时，已经实现了双向认证。但是由于需要与已有网络的配合，一般用户配置允许降级回到</w:t>
      </w:r>
      <w:r w:rsidRPr="00384B0E">
        <w:rPr>
          <w:rFonts w:hint="eastAsia"/>
        </w:rPr>
        <w:t>2G</w:t>
      </w:r>
      <w:r w:rsidRPr="00384B0E">
        <w:rPr>
          <w:rFonts w:hint="eastAsia"/>
        </w:rPr>
        <w:t>网络。攻击者可以利用这个特性，制造条件让终端降阶接入到</w:t>
      </w:r>
      <w:r w:rsidRPr="00384B0E">
        <w:rPr>
          <w:rFonts w:hint="eastAsia"/>
        </w:rPr>
        <w:t>2G</w:t>
      </w:r>
      <w:r w:rsidRPr="00384B0E">
        <w:rPr>
          <w:rFonts w:hint="eastAsia"/>
        </w:rPr>
        <w:t>的伪基站，实现相同的攻击。</w:t>
      </w:r>
    </w:p>
    <w:p w14:paraId="6D026138" w14:textId="794037BB" w:rsidR="00FF7D64" w:rsidRPr="00133AC2" w:rsidRDefault="00FF7D64" w:rsidP="006425D8">
      <w:pPr>
        <w:pStyle w:val="TNormal"/>
      </w:pPr>
      <w:r w:rsidRPr="00384B0E">
        <w:rPr>
          <w:rFonts w:hint="eastAsia"/>
        </w:rPr>
        <w:t>5G</w:t>
      </w:r>
      <w:r w:rsidRPr="00384B0E">
        <w:rPr>
          <w:rFonts w:hint="eastAsia"/>
        </w:rPr>
        <w:t>之前的网络，虽然进行了用户隐私保护，使用用户临时标识替代其永久标识，但仍然存在用户向网络明文发送永久标识的设计。伪基站可以通过向用户请求其永久标识来对特定用户进行定位。</w:t>
      </w:r>
      <w:r w:rsidRPr="00384B0E">
        <w:rPr>
          <w:rFonts w:hint="eastAsia"/>
        </w:rPr>
        <w:t>5G</w:t>
      </w:r>
      <w:r w:rsidRPr="00384B0E">
        <w:rPr>
          <w:rFonts w:hint="eastAsia"/>
        </w:rPr>
        <w:t>中设计了进一步的隐私保护，网络上不会出现永久标识。但是若伪基站对用户实施降阶攻击，使用户降回</w:t>
      </w:r>
      <w:r w:rsidRPr="00384B0E">
        <w:rPr>
          <w:rFonts w:hint="eastAsia"/>
        </w:rPr>
        <w:t>4G</w:t>
      </w:r>
      <w:r w:rsidRPr="00384B0E">
        <w:rPr>
          <w:rFonts w:hint="eastAsia"/>
        </w:rPr>
        <w:t>（</w:t>
      </w:r>
      <w:r w:rsidRPr="00384B0E">
        <w:rPr>
          <w:rFonts w:hint="eastAsia"/>
        </w:rPr>
        <w:t>5G</w:t>
      </w:r>
      <w:r w:rsidRPr="00384B0E">
        <w:rPr>
          <w:rFonts w:hint="eastAsia"/>
        </w:rPr>
        <w:t>不允许降阶接入</w:t>
      </w:r>
      <w:r w:rsidRPr="00384B0E">
        <w:rPr>
          <w:rFonts w:hint="eastAsia"/>
        </w:rPr>
        <w:t>2G</w:t>
      </w:r>
      <w:r w:rsidRPr="00384B0E">
        <w:t>/</w:t>
      </w:r>
      <w:r w:rsidRPr="00384B0E">
        <w:rPr>
          <w:rFonts w:hint="eastAsia"/>
        </w:rPr>
        <w:t>3G</w:t>
      </w:r>
      <w:r w:rsidRPr="00384B0E">
        <w:rPr>
          <w:rFonts w:hint="eastAsia"/>
        </w:rPr>
        <w:t>网络），则仍然可以实施类似攻击，从而导致用户隐私泄露。</w:t>
      </w:r>
      <w:r w:rsidRPr="00384B0E">
        <w:rPr>
          <w:rFonts w:hint="eastAsia"/>
        </w:rPr>
        <w:t>5G</w:t>
      </w:r>
      <w:r w:rsidRPr="00384B0E">
        <w:rPr>
          <w:rFonts w:hint="eastAsia"/>
        </w:rPr>
        <w:t>初始部署阶段，运营商可能允许用户不更换</w:t>
      </w:r>
      <w:r w:rsidRPr="00384B0E">
        <w:rPr>
          <w:rFonts w:hint="eastAsia"/>
        </w:rPr>
        <w:t>USIM</w:t>
      </w:r>
      <w:r w:rsidRPr="00384B0E">
        <w:rPr>
          <w:rFonts w:hint="eastAsia"/>
        </w:rPr>
        <w:t>卡直接接入</w:t>
      </w:r>
      <w:r w:rsidRPr="00384B0E">
        <w:rPr>
          <w:rFonts w:hint="eastAsia"/>
        </w:rPr>
        <w:t>5G</w:t>
      </w:r>
      <w:r w:rsidRPr="00384B0E">
        <w:rPr>
          <w:rFonts w:hint="eastAsia"/>
        </w:rPr>
        <w:t>网络，仍然有可能泄露用户</w:t>
      </w:r>
      <w:bookmarkStart w:id="42" w:name="OLE_LINK35"/>
      <w:r w:rsidRPr="00384B0E">
        <w:rPr>
          <w:rFonts w:hint="eastAsia"/>
        </w:rPr>
        <w:t>IMSI</w:t>
      </w:r>
      <w:r w:rsidR="00A47B20">
        <w:rPr>
          <w:rFonts w:hint="eastAsia"/>
        </w:rPr>
        <w:t>（</w:t>
      </w:r>
      <w:r w:rsidR="00B1433A">
        <w:rPr>
          <w:rFonts w:hint="eastAsia"/>
        </w:rPr>
        <w:t>International</w:t>
      </w:r>
      <w:r w:rsidR="00B1433A">
        <w:t xml:space="preserve"> </w:t>
      </w:r>
      <w:r w:rsidR="00B1433A">
        <w:rPr>
          <w:rFonts w:hint="eastAsia"/>
        </w:rPr>
        <w:t>Mobile</w:t>
      </w:r>
      <w:r w:rsidR="00B1433A">
        <w:t xml:space="preserve"> </w:t>
      </w:r>
      <w:r w:rsidR="00B1433A">
        <w:rPr>
          <w:rFonts w:hint="eastAsia"/>
        </w:rPr>
        <w:t>Subscriber</w:t>
      </w:r>
      <w:r w:rsidR="00B1433A">
        <w:t xml:space="preserve"> </w:t>
      </w:r>
      <w:r w:rsidR="00B1433A">
        <w:rPr>
          <w:rFonts w:hint="eastAsia"/>
        </w:rPr>
        <w:t>Identity</w:t>
      </w:r>
      <w:r w:rsidR="00B1433A">
        <w:rPr>
          <w:rFonts w:hint="eastAsia"/>
        </w:rPr>
        <w:t>，国际移动用户识别码</w:t>
      </w:r>
      <w:r w:rsidR="00A47B20">
        <w:rPr>
          <w:rFonts w:hint="eastAsia"/>
        </w:rPr>
        <w:t>）</w:t>
      </w:r>
      <w:bookmarkEnd w:id="42"/>
      <w:r w:rsidRPr="00384B0E">
        <w:rPr>
          <w:rFonts w:hint="eastAsia"/>
        </w:rPr>
        <w:t>。当前仍有</w:t>
      </w:r>
      <w:r w:rsidRPr="00384B0E">
        <w:rPr>
          <w:rFonts w:hint="eastAsia"/>
        </w:rPr>
        <w:t>4G</w:t>
      </w:r>
      <w:r w:rsidRPr="00384B0E">
        <w:t>/5G</w:t>
      </w:r>
      <w:r w:rsidRPr="00384B0E">
        <w:rPr>
          <w:rFonts w:hint="eastAsia"/>
        </w:rPr>
        <w:t>无法覆盖的地区，而用户接入策略中很难对用户进行区域限制，因此运营商可能不得不允许用户回到</w:t>
      </w:r>
      <w:r w:rsidRPr="00384B0E">
        <w:rPr>
          <w:rFonts w:hint="eastAsia"/>
        </w:rPr>
        <w:t>2G/3G</w:t>
      </w:r>
      <w:r w:rsidRPr="00384B0E">
        <w:rPr>
          <w:rFonts w:hint="eastAsia"/>
        </w:rPr>
        <w:t>网络</w:t>
      </w:r>
      <w:r w:rsidR="00E84453">
        <w:rPr>
          <w:rFonts w:hint="eastAsia"/>
        </w:rPr>
        <w:t>，</w:t>
      </w:r>
      <w:r>
        <w:rPr>
          <w:rFonts w:hint="eastAsia"/>
        </w:rPr>
        <w:t>仍然存在降阶攻击的可能。</w:t>
      </w:r>
    </w:p>
    <w:p w14:paraId="0F58884C" w14:textId="6A8129C7" w:rsidR="00FF7D64" w:rsidRDefault="00FF7D64" w:rsidP="00BA4BE8">
      <w:pPr>
        <w:pStyle w:val="Heading2"/>
      </w:pPr>
      <w:r>
        <w:tab/>
      </w:r>
      <w:bookmarkStart w:id="43" w:name="_Toc24550897"/>
      <w:r>
        <w:t>终端作为信任根开放后的安全威胁</w:t>
      </w:r>
      <w:bookmarkEnd w:id="43"/>
    </w:p>
    <w:p w14:paraId="350CA30D" w14:textId="62C90E16" w:rsidR="00FF7D64" w:rsidRDefault="009A377D" w:rsidP="00E24DAA">
      <w:pPr>
        <w:pStyle w:val="TNormal"/>
      </w:pPr>
      <w:r>
        <w:rPr>
          <w:rFonts w:hint="eastAsia"/>
        </w:rPr>
        <w:t>在以终端为中心的安全系统中，</w:t>
      </w:r>
      <w:r w:rsidR="002917ED">
        <w:rPr>
          <w:rFonts w:hint="eastAsia"/>
        </w:rPr>
        <w:t>终端的可信作为安全信任的基础存在。</w:t>
      </w:r>
      <w:r w:rsidR="002A40A8">
        <w:rPr>
          <w:rFonts w:hint="eastAsia"/>
        </w:rPr>
        <w:t>终端不仅仅是设备的代表，它成为了人的衍生部分，代表“物理</w:t>
      </w:r>
      <w:r w:rsidR="000B27B4">
        <w:rPr>
          <w:rFonts w:hint="eastAsia"/>
        </w:rPr>
        <w:t>个体</w:t>
      </w:r>
      <w:r w:rsidR="002A40A8">
        <w:rPr>
          <w:rFonts w:hint="eastAsia"/>
        </w:rPr>
        <w:t>”（生物特征识别</w:t>
      </w:r>
      <w:r w:rsidR="00A01B67">
        <w:rPr>
          <w:rFonts w:hint="eastAsia"/>
        </w:rPr>
        <w:t>，“我是”</w:t>
      </w:r>
      <w:r w:rsidR="002A40A8">
        <w:rPr>
          <w:rFonts w:hint="eastAsia"/>
        </w:rPr>
        <w:t>）和“思想</w:t>
      </w:r>
      <w:r w:rsidR="000B27B4">
        <w:rPr>
          <w:rFonts w:hint="eastAsia"/>
        </w:rPr>
        <w:t>个体</w:t>
      </w:r>
      <w:r w:rsidR="002A40A8">
        <w:rPr>
          <w:rFonts w:hint="eastAsia"/>
        </w:rPr>
        <w:t>”（替代“我知”</w:t>
      </w:r>
      <w:r w:rsidR="00A01B67">
        <w:rPr>
          <w:rFonts w:hint="eastAsia"/>
        </w:rPr>
        <w:t>）</w:t>
      </w:r>
      <w:r w:rsidR="002A40A8">
        <w:rPr>
          <w:rFonts w:hint="eastAsia"/>
        </w:rPr>
        <w:t>的认证</w:t>
      </w:r>
      <w:r w:rsidR="001E231D">
        <w:rPr>
          <w:rFonts w:hint="eastAsia"/>
        </w:rPr>
        <w:t>手段。</w:t>
      </w:r>
      <w:r w:rsidR="00A12A53">
        <w:rPr>
          <w:rFonts w:hint="eastAsia"/>
        </w:rPr>
        <w:t>如不实施可靠的安全保护，终端的遗失</w:t>
      </w:r>
      <w:r w:rsidR="000978AC">
        <w:rPr>
          <w:rFonts w:hint="eastAsia"/>
        </w:rPr>
        <w:t>、伪冒等，可能造成巨大的损失，甚至是不可挽回的损失。</w:t>
      </w:r>
    </w:p>
    <w:p w14:paraId="19BE2309" w14:textId="7482A9BE" w:rsidR="005268D6" w:rsidRDefault="004528FD" w:rsidP="000948F4">
      <w:pPr>
        <w:pStyle w:val="TNormal"/>
      </w:pPr>
      <w:r>
        <w:rPr>
          <w:rFonts w:hint="eastAsia"/>
        </w:rPr>
        <w:t>终端代表“物理</w:t>
      </w:r>
      <w:r w:rsidR="00270E51">
        <w:rPr>
          <w:rFonts w:hint="eastAsia"/>
        </w:rPr>
        <w:t>个体</w:t>
      </w:r>
      <w:r>
        <w:rPr>
          <w:rFonts w:hint="eastAsia"/>
        </w:rPr>
        <w:t>”，存储了用户的生物特征</w:t>
      </w:r>
      <w:r w:rsidR="002D5159">
        <w:rPr>
          <w:rFonts w:hint="eastAsia"/>
        </w:rPr>
        <w:t>。生物特征是伴随个人一生、不可更改的特征。若生物特征被获取</w:t>
      </w:r>
      <w:r w:rsidR="00257B5A">
        <w:rPr>
          <w:rFonts w:hint="eastAsia"/>
        </w:rPr>
        <w:t>，甚至被公开</w:t>
      </w:r>
      <w:r w:rsidR="00AC093E">
        <w:rPr>
          <w:rFonts w:hint="eastAsia"/>
        </w:rPr>
        <w:t>，那么作为“物理个人”将失去个人</w:t>
      </w:r>
      <w:r w:rsidR="002C1ADE">
        <w:rPr>
          <w:rFonts w:hint="eastAsia"/>
        </w:rPr>
        <w:t>的“物理特征唯一拥有者”的属性。换言之，</w:t>
      </w:r>
      <w:r w:rsidR="009735F9">
        <w:rPr>
          <w:rFonts w:hint="eastAsia"/>
        </w:rPr>
        <w:t>任何人都可能伪冒个人，导致此个人不可能再将生物特征作为识别自己的可靠凭证。</w:t>
      </w:r>
      <w:r w:rsidR="007C6C7A">
        <w:rPr>
          <w:rFonts w:hint="eastAsia"/>
        </w:rPr>
        <w:t>5G</w:t>
      </w:r>
      <w:r w:rsidR="007C6C7A">
        <w:rPr>
          <w:rFonts w:hint="eastAsia"/>
        </w:rPr>
        <w:t>时代，</w:t>
      </w:r>
      <w:r w:rsidR="00323CBF">
        <w:rPr>
          <w:rFonts w:hint="eastAsia"/>
        </w:rPr>
        <w:t>生物特征信息</w:t>
      </w:r>
      <w:r w:rsidR="000145BA">
        <w:rPr>
          <w:rFonts w:hint="eastAsia"/>
        </w:rPr>
        <w:t>数据</w:t>
      </w:r>
      <w:r w:rsidR="000948F4">
        <w:rPr>
          <w:rFonts w:hint="eastAsia"/>
        </w:rPr>
        <w:t>将成为</w:t>
      </w:r>
      <w:r w:rsidR="000145BA">
        <w:rPr>
          <w:rFonts w:hint="eastAsia"/>
        </w:rPr>
        <w:t>的</w:t>
      </w:r>
      <w:r w:rsidR="003776F9">
        <w:rPr>
          <w:rFonts w:hint="eastAsia"/>
        </w:rPr>
        <w:t>网络安全</w:t>
      </w:r>
      <w:r w:rsidR="000145BA">
        <w:rPr>
          <w:rFonts w:hint="eastAsia"/>
        </w:rPr>
        <w:t>攻防</w:t>
      </w:r>
      <w:r w:rsidR="000948F4">
        <w:rPr>
          <w:rFonts w:hint="eastAsia"/>
        </w:rPr>
        <w:t>一个重要战场。</w:t>
      </w:r>
    </w:p>
    <w:p w14:paraId="4F3A8605" w14:textId="0F207EC2" w:rsidR="000948F4" w:rsidRDefault="00152D12" w:rsidP="000948F4">
      <w:pPr>
        <w:pStyle w:val="TNormal"/>
      </w:pPr>
      <w:r>
        <w:rPr>
          <w:rFonts w:hint="eastAsia"/>
        </w:rPr>
        <w:t>终端</w:t>
      </w:r>
      <w:r w:rsidR="00EA482F">
        <w:rPr>
          <w:rFonts w:hint="eastAsia"/>
        </w:rPr>
        <w:t>遗失或被盗用时</w:t>
      </w:r>
      <w:r w:rsidR="00FD5A3A">
        <w:rPr>
          <w:rFonts w:hint="eastAsia"/>
        </w:rPr>
        <w:t>，攻击者可以使用终端作为凭证</w:t>
      </w:r>
      <w:r w:rsidR="00B05F30">
        <w:rPr>
          <w:rFonts w:hint="eastAsia"/>
        </w:rPr>
        <w:t>进行各种活动。</w:t>
      </w:r>
      <w:r w:rsidR="00FF23BD">
        <w:rPr>
          <w:rFonts w:hint="eastAsia"/>
        </w:rPr>
        <w:t>例如伪冒身份进行商务</w:t>
      </w:r>
      <w:r w:rsidR="006C0926">
        <w:rPr>
          <w:rFonts w:hint="eastAsia"/>
        </w:rPr>
        <w:t>活动</w:t>
      </w:r>
      <w:r w:rsidR="00FF23BD">
        <w:rPr>
          <w:rFonts w:hint="eastAsia"/>
        </w:rPr>
        <w:t>、电子支付、社交活动等</w:t>
      </w:r>
      <w:r w:rsidR="00596048">
        <w:rPr>
          <w:rFonts w:hint="eastAsia"/>
        </w:rPr>
        <w:t>，从而造成经济、名誉、心理上的损失。</w:t>
      </w:r>
      <w:r w:rsidR="00B05F30">
        <w:rPr>
          <w:rFonts w:hint="eastAsia"/>
        </w:rPr>
        <w:t>因此，</w:t>
      </w:r>
      <w:r w:rsidR="00C706EA">
        <w:rPr>
          <w:rFonts w:hint="eastAsia"/>
        </w:rPr>
        <w:t>终端上对于“授权”的操作，极为重要。</w:t>
      </w:r>
      <w:r w:rsidR="008B54C5">
        <w:rPr>
          <w:rFonts w:hint="eastAsia"/>
        </w:rPr>
        <w:t>必须通过防护手段，保证终端只有得到自由意志的所有人的授权后才可</w:t>
      </w:r>
      <w:r w:rsidR="00FF23BD">
        <w:rPr>
          <w:rFonts w:hint="eastAsia"/>
        </w:rPr>
        <w:t>代表个人。</w:t>
      </w:r>
    </w:p>
    <w:p w14:paraId="40D7EEE2" w14:textId="29A47144" w:rsidR="00FF7D64" w:rsidRPr="00D459AD" w:rsidRDefault="00187331" w:rsidP="00BA4BE8">
      <w:pPr>
        <w:pStyle w:val="Heading2"/>
      </w:pPr>
      <w:r>
        <w:t xml:space="preserve"> </w:t>
      </w:r>
      <w:bookmarkStart w:id="44" w:name="_Toc24550898"/>
      <w:r w:rsidR="00FF7D64" w:rsidRPr="00D459AD">
        <w:t>5G</w:t>
      </w:r>
      <w:r w:rsidR="00FF7D64" w:rsidRPr="00D459AD">
        <w:rPr>
          <w:rFonts w:hint="eastAsia"/>
        </w:rPr>
        <w:t>系统安全威胁</w:t>
      </w:r>
      <w:bookmarkEnd w:id="44"/>
    </w:p>
    <w:p w14:paraId="36F420AE" w14:textId="77777777" w:rsidR="00FF7D64" w:rsidRPr="00D459AD" w:rsidRDefault="00FF7D64" w:rsidP="00FD704E">
      <w:pPr>
        <w:pStyle w:val="TNormal"/>
      </w:pPr>
      <w:r w:rsidRPr="00D459AD">
        <w:rPr>
          <w:rFonts w:hint="eastAsia"/>
        </w:rPr>
        <w:t>5G</w:t>
      </w:r>
      <w:r>
        <w:rPr>
          <w:rFonts w:hint="eastAsia"/>
        </w:rPr>
        <w:t>网络系统</w:t>
      </w:r>
      <w:r w:rsidRPr="00D459AD">
        <w:rPr>
          <w:rFonts w:hint="eastAsia"/>
        </w:rPr>
        <w:t>设计中引入了大量先进技术和理念，例如虚拟化、服务化的核心网，网络能力对外开放，边缘计算与就近服务等，促进了新的业务场景和业务形态的出现，引入了大量新形态的终端。所有的这些变化都会带来新的安全威胁。</w:t>
      </w:r>
    </w:p>
    <w:p w14:paraId="4E967F1D" w14:textId="23700976" w:rsidR="00FF7D64" w:rsidRPr="00D459AD" w:rsidRDefault="00FF7D64" w:rsidP="00FD704E">
      <w:pPr>
        <w:pStyle w:val="TNormal"/>
      </w:pPr>
      <w:r w:rsidRPr="00D459AD">
        <w:rPr>
          <w:rFonts w:hint="eastAsia"/>
        </w:rPr>
        <w:t>5G</w:t>
      </w:r>
      <w:r w:rsidRPr="00D459AD">
        <w:rPr>
          <w:rFonts w:hint="eastAsia"/>
        </w:rPr>
        <w:t>中会大量运行敏感业务和高等级安全业务，例如</w:t>
      </w:r>
      <w:r>
        <w:rPr>
          <w:rFonts w:hint="eastAsia"/>
        </w:rPr>
        <w:t>移动支付、</w:t>
      </w:r>
      <w:r w:rsidRPr="00D459AD">
        <w:rPr>
          <w:rFonts w:hint="eastAsia"/>
        </w:rPr>
        <w:t>警务、救援等。攻击这些业务造成的安全风险不言而喻。</w:t>
      </w:r>
      <w:r w:rsidRPr="00D459AD">
        <w:rPr>
          <w:rFonts w:hint="eastAsia"/>
        </w:rPr>
        <w:t>5G</w:t>
      </w:r>
      <w:r w:rsidRPr="00D459AD">
        <w:rPr>
          <w:rFonts w:hint="eastAsia"/>
        </w:rPr>
        <w:t>系统中业务多样化、开放化，广泛渗透到各个领域，包括工业生产、公共安全等。很多领域的通信</w:t>
      </w:r>
      <w:r w:rsidR="00425217">
        <w:rPr>
          <w:rFonts w:hint="eastAsia"/>
        </w:rPr>
        <w:t>之</w:t>
      </w:r>
      <w:r w:rsidRPr="00D459AD">
        <w:rPr>
          <w:rFonts w:hint="eastAsia"/>
        </w:rPr>
        <w:t>前仅运行在封闭网络环境中，使用特定的终端和软件。这些领域使用公共网络后，会面临来自开放网络的威胁。</w:t>
      </w:r>
    </w:p>
    <w:p w14:paraId="0EB5F56C" w14:textId="11C64D1D" w:rsidR="00FF7D64" w:rsidRPr="00133AC2" w:rsidRDefault="00FF7D64" w:rsidP="00516368">
      <w:pPr>
        <w:pStyle w:val="TNormal"/>
      </w:pPr>
      <w:r w:rsidRPr="00D459AD">
        <w:rPr>
          <w:rFonts w:hint="eastAsia"/>
        </w:rPr>
        <w:t>5G</w:t>
      </w:r>
      <w:r w:rsidRPr="00D459AD">
        <w:rPr>
          <w:rFonts w:hint="eastAsia"/>
        </w:rPr>
        <w:t>中终端形态多样化。从低成本低功耗低管理的物联网终端，到普通用户的移动智能终端，到工业应用终端（机器人、车辆、产线等），联网的基础设施，到高度专业化的终端（医疗器械，警用终端等），有不同的计算和通信能力，不同的数据和业务流程。攻击者会根据终端的业务特征、数据敏感度、业务失效后的影响，以及终端的不同能力进行攻击。</w:t>
      </w:r>
      <w:r>
        <w:rPr>
          <w:rFonts w:hint="eastAsia"/>
        </w:rPr>
        <w:t>5G</w:t>
      </w:r>
      <w:r>
        <w:rPr>
          <w:rFonts w:hint="eastAsia"/>
        </w:rPr>
        <w:t>系统中对终端和业务的防护应综合考虑进行计划和部署。</w:t>
      </w:r>
    </w:p>
    <w:p w14:paraId="563D7A42" w14:textId="7B275AF7" w:rsidR="00FD704E" w:rsidRDefault="00FD704E" w:rsidP="00FD704E">
      <w:pPr>
        <w:pStyle w:val="Heading1"/>
      </w:pPr>
      <w:bookmarkStart w:id="45" w:name="_Toc24550899"/>
      <w:bookmarkEnd w:id="25"/>
      <w:r w:rsidRPr="00133AC2">
        <w:rPr>
          <w:rFonts w:hint="eastAsia"/>
        </w:rPr>
        <w:t>安全</w:t>
      </w:r>
      <w:r w:rsidR="00516368">
        <w:rPr>
          <w:rFonts w:hint="eastAsia"/>
        </w:rPr>
        <w:t>解决</w:t>
      </w:r>
      <w:r w:rsidRPr="00133AC2">
        <w:rPr>
          <w:rFonts w:hint="eastAsia"/>
        </w:rPr>
        <w:t>方案</w:t>
      </w:r>
      <w:bookmarkEnd w:id="45"/>
    </w:p>
    <w:p w14:paraId="679C1E1E" w14:textId="3B8B1789" w:rsidR="00820490" w:rsidRDefault="00820490" w:rsidP="005C0890">
      <w:pPr>
        <w:widowControl w:val="0"/>
        <w:spacing w:line="360" w:lineRule="auto"/>
        <w:ind w:firstLine="420"/>
        <w:jc w:val="both"/>
      </w:pPr>
      <w:r>
        <w:rPr>
          <w:rFonts w:hint="eastAsia"/>
        </w:rPr>
        <w:t>终端的安全架构如下图所示</w:t>
      </w:r>
      <w:r w:rsidR="00EB1F2A">
        <w:rPr>
          <w:rFonts w:hint="eastAsia"/>
        </w:rPr>
        <w:t>（参考</w:t>
      </w:r>
      <w:r w:rsidR="00EB1F2A">
        <w:fldChar w:fldCharType="begin"/>
      </w:r>
      <w:r w:rsidR="00EB1F2A">
        <w:instrText xml:space="preserve"> REF _Ref24456898 \r \h </w:instrText>
      </w:r>
      <w:r w:rsidR="00EB1F2A">
        <w:fldChar w:fldCharType="separate"/>
      </w:r>
      <w:r w:rsidR="00EB1F2A">
        <w:t>[6]</w:t>
      </w:r>
      <w:r w:rsidR="00EB1F2A">
        <w:fldChar w:fldCharType="end"/>
      </w:r>
      <w:r w:rsidR="00EB1F2A">
        <w:rPr>
          <w:rFonts w:hint="eastAsia"/>
        </w:rPr>
        <w:t>和</w:t>
      </w:r>
      <w:r w:rsidR="00EB1F2A">
        <w:rPr>
          <w:szCs w:val="24"/>
        </w:rPr>
        <w:fldChar w:fldCharType="begin"/>
      </w:r>
      <w:r w:rsidR="00EB1F2A">
        <w:rPr>
          <w:szCs w:val="24"/>
        </w:rPr>
        <w:instrText xml:space="preserve"> </w:instrText>
      </w:r>
      <w:r w:rsidR="00EB1F2A">
        <w:rPr>
          <w:rFonts w:hint="eastAsia"/>
          <w:szCs w:val="24"/>
        </w:rPr>
        <w:instrText>REF _Ref24456905 \r \h</w:instrText>
      </w:r>
      <w:r w:rsidR="00EB1F2A">
        <w:rPr>
          <w:szCs w:val="24"/>
        </w:rPr>
        <w:instrText xml:space="preserve"> </w:instrText>
      </w:r>
      <w:r w:rsidR="00EB1F2A">
        <w:rPr>
          <w:szCs w:val="24"/>
        </w:rPr>
      </w:r>
      <w:r w:rsidR="00EB1F2A">
        <w:rPr>
          <w:szCs w:val="24"/>
        </w:rPr>
        <w:fldChar w:fldCharType="separate"/>
      </w:r>
      <w:r w:rsidR="00EB1F2A">
        <w:rPr>
          <w:szCs w:val="24"/>
        </w:rPr>
        <w:t>[7]</w:t>
      </w:r>
      <w:r w:rsidR="00EB1F2A">
        <w:rPr>
          <w:szCs w:val="24"/>
        </w:rPr>
        <w:fldChar w:fldCharType="end"/>
      </w:r>
      <w:r w:rsidR="00EB1F2A">
        <w:rPr>
          <w:rFonts w:hint="eastAsia"/>
          <w:szCs w:val="24"/>
        </w:rPr>
        <w:t>）</w:t>
      </w:r>
      <w:r>
        <w:rPr>
          <w:rFonts w:hint="eastAsia"/>
        </w:rPr>
        <w:t>：</w:t>
      </w:r>
    </w:p>
    <w:p w14:paraId="48E51AFE" w14:textId="152CA410" w:rsidR="00516368" w:rsidRDefault="00351F0B" w:rsidP="00516368">
      <w:pPr>
        <w:jc w:val="center"/>
      </w:pPr>
      <w:r>
        <w:rPr>
          <w:noProof/>
        </w:rPr>
        <w:drawing>
          <wp:inline distT="0" distB="0" distL="0" distR="0" wp14:anchorId="46583934" wp14:editId="64C2831C">
            <wp:extent cx="4895850" cy="1600200"/>
            <wp:effectExtent l="0" t="0" r="0" b="0"/>
            <wp:docPr id="6084557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95850" cy="1600200"/>
                    </a:xfrm>
                    <a:prstGeom prst="rect">
                      <a:avLst/>
                    </a:prstGeom>
                    <a:noFill/>
                    <a:ln>
                      <a:noFill/>
                    </a:ln>
                  </pic:spPr>
                </pic:pic>
              </a:graphicData>
            </a:graphic>
          </wp:inline>
        </w:drawing>
      </w:r>
    </w:p>
    <w:p w14:paraId="58FB24CF" w14:textId="745918A6" w:rsidR="003879F8" w:rsidRDefault="004B1478" w:rsidP="005C0890">
      <w:pPr>
        <w:spacing w:line="360" w:lineRule="auto"/>
        <w:ind w:firstLine="420"/>
      </w:pPr>
      <w:r>
        <w:rPr>
          <w:rFonts w:hint="eastAsia"/>
        </w:rPr>
        <w:t>移动终端的安全</w:t>
      </w:r>
      <w:r w:rsidR="00D336CE">
        <w:rPr>
          <w:rFonts w:hint="eastAsia"/>
        </w:rPr>
        <w:t>，目的是保护用户的应用和数据</w:t>
      </w:r>
      <w:r w:rsidR="00BC49FB">
        <w:rPr>
          <w:rFonts w:hint="eastAsia"/>
        </w:rPr>
        <w:t>，终端的功能</w:t>
      </w:r>
      <w:r w:rsidR="00D336CE">
        <w:rPr>
          <w:rFonts w:hint="eastAsia"/>
        </w:rPr>
        <w:t>不被侵害。终端须</w:t>
      </w:r>
      <w:r w:rsidR="00820490">
        <w:rPr>
          <w:rFonts w:hint="eastAsia"/>
        </w:rPr>
        <w:t>从</w:t>
      </w:r>
      <w:r w:rsidR="00D336CE">
        <w:rPr>
          <w:rFonts w:hint="eastAsia"/>
        </w:rPr>
        <w:t>硬件、操作系统、软件、通信和数据</w:t>
      </w:r>
      <w:r w:rsidR="00820490">
        <w:rPr>
          <w:rFonts w:hint="eastAsia"/>
        </w:rPr>
        <w:t>等实现全方位保护。除此之外，</w:t>
      </w:r>
      <w:r w:rsidR="008D0286">
        <w:rPr>
          <w:rFonts w:hint="eastAsia"/>
        </w:rPr>
        <w:t>终端系统设计还</w:t>
      </w:r>
      <w:r w:rsidR="00B61FE9">
        <w:rPr>
          <w:rFonts w:hint="eastAsia"/>
        </w:rPr>
        <w:t>应</w:t>
      </w:r>
      <w:r w:rsidR="008D0286">
        <w:rPr>
          <w:rFonts w:hint="eastAsia"/>
        </w:rPr>
        <w:t>满足用户对终端的知情权和控制权。即所有对用户个人数据和敏感</w:t>
      </w:r>
      <w:r w:rsidR="004C1D41">
        <w:rPr>
          <w:rFonts w:hint="eastAsia"/>
        </w:rPr>
        <w:t>功能的操作，须通知用户，并且得到用户许可后方可执行。</w:t>
      </w:r>
    </w:p>
    <w:p w14:paraId="6DC71709" w14:textId="19E461D8" w:rsidR="00516368" w:rsidRDefault="00516368" w:rsidP="005C0890">
      <w:pPr>
        <w:spacing w:line="360" w:lineRule="auto"/>
        <w:ind w:firstLine="420"/>
      </w:pPr>
      <w:r>
        <w:rPr>
          <w:rFonts w:hint="eastAsia"/>
        </w:rPr>
        <w:t>本章描述的安全解决方案</w:t>
      </w:r>
      <w:r w:rsidR="007D2640">
        <w:rPr>
          <w:rFonts w:hint="eastAsia"/>
        </w:rPr>
        <w:t>对应于上述终端安全架构，具体如下表：</w:t>
      </w:r>
    </w:p>
    <w:tbl>
      <w:tblPr>
        <w:tblW w:w="7020" w:type="dxa"/>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4557"/>
      </w:tblGrid>
      <w:tr w:rsidR="002C2A5F" w14:paraId="44C12367" w14:textId="77777777" w:rsidTr="00A44973">
        <w:tc>
          <w:tcPr>
            <w:tcW w:w="2463" w:type="dxa"/>
          </w:tcPr>
          <w:p w14:paraId="508E6004" w14:textId="780DE2F8" w:rsidR="002C2A5F" w:rsidRDefault="002C2A5F" w:rsidP="00A44973">
            <w:pPr>
              <w:spacing w:line="360" w:lineRule="auto"/>
            </w:pPr>
            <w:r>
              <w:rPr>
                <w:rFonts w:hint="eastAsia"/>
              </w:rPr>
              <w:t>应用层安全</w:t>
            </w:r>
          </w:p>
        </w:tc>
        <w:tc>
          <w:tcPr>
            <w:tcW w:w="4557" w:type="dxa"/>
          </w:tcPr>
          <w:p w14:paraId="0D6E37AB" w14:textId="77777777" w:rsidR="002C2A5F" w:rsidRDefault="002C2A5F" w:rsidP="00A44973">
            <w:pPr>
              <w:numPr>
                <w:ilvl w:val="0"/>
                <w:numId w:val="27"/>
              </w:numPr>
              <w:spacing w:line="360" w:lineRule="auto"/>
            </w:pPr>
            <w:r>
              <w:rPr>
                <w:rFonts w:hint="eastAsia"/>
              </w:rPr>
              <w:t>用户认证授权</w:t>
            </w:r>
          </w:p>
          <w:p w14:paraId="01066C53" w14:textId="2E07AF6A" w:rsidR="00045E36" w:rsidRDefault="00045E36" w:rsidP="00A44973">
            <w:pPr>
              <w:numPr>
                <w:ilvl w:val="0"/>
                <w:numId w:val="27"/>
              </w:numPr>
              <w:spacing w:line="360" w:lineRule="auto"/>
            </w:pPr>
            <w:r>
              <w:rPr>
                <w:rFonts w:hint="eastAsia"/>
              </w:rPr>
              <w:t>部署防火墙</w:t>
            </w:r>
          </w:p>
        </w:tc>
      </w:tr>
      <w:tr w:rsidR="002C2A5F" w14:paraId="127DC192" w14:textId="77777777" w:rsidTr="00A44973">
        <w:tc>
          <w:tcPr>
            <w:tcW w:w="2463" w:type="dxa"/>
          </w:tcPr>
          <w:p w14:paraId="40780521" w14:textId="6BE24F5E" w:rsidR="002C2A5F" w:rsidRDefault="002C2A5F" w:rsidP="00A44973">
            <w:pPr>
              <w:spacing w:line="360" w:lineRule="auto"/>
            </w:pPr>
            <w:r>
              <w:rPr>
                <w:rFonts w:hint="eastAsia"/>
              </w:rPr>
              <w:t>操作系统安全</w:t>
            </w:r>
          </w:p>
        </w:tc>
        <w:tc>
          <w:tcPr>
            <w:tcW w:w="4557" w:type="dxa"/>
          </w:tcPr>
          <w:p w14:paraId="60F0F251" w14:textId="77777777" w:rsidR="00FA42F9" w:rsidRDefault="00F64F5E" w:rsidP="00A44973">
            <w:pPr>
              <w:numPr>
                <w:ilvl w:val="0"/>
                <w:numId w:val="28"/>
              </w:numPr>
              <w:spacing w:line="360" w:lineRule="auto"/>
            </w:pPr>
            <w:r>
              <w:rPr>
                <w:rFonts w:hint="eastAsia"/>
              </w:rPr>
              <w:t>杀毒软件（软件</w:t>
            </w:r>
            <w:r>
              <w:rPr>
                <w:rFonts w:hint="eastAsia"/>
              </w:rPr>
              <w:t>/</w:t>
            </w:r>
            <w:r>
              <w:rPr>
                <w:rFonts w:hint="eastAsia"/>
              </w:rPr>
              <w:t>硬件）</w:t>
            </w:r>
          </w:p>
          <w:p w14:paraId="57698D3E" w14:textId="222AD9C4" w:rsidR="00F64F5E" w:rsidRDefault="00F64F5E" w:rsidP="00A44973">
            <w:pPr>
              <w:numPr>
                <w:ilvl w:val="0"/>
                <w:numId w:val="28"/>
              </w:numPr>
              <w:spacing w:line="360" w:lineRule="auto"/>
            </w:pPr>
            <w:r>
              <w:rPr>
                <w:rFonts w:hint="eastAsia"/>
              </w:rPr>
              <w:t>虚拟机隔离</w:t>
            </w:r>
          </w:p>
        </w:tc>
      </w:tr>
      <w:tr w:rsidR="002C2A5F" w14:paraId="46924388" w14:textId="77777777" w:rsidTr="00A44973">
        <w:tc>
          <w:tcPr>
            <w:tcW w:w="2463" w:type="dxa"/>
          </w:tcPr>
          <w:p w14:paraId="7D77A705" w14:textId="58C7C5A1" w:rsidR="002C2A5F" w:rsidRDefault="002C2A5F" w:rsidP="00A44973">
            <w:pPr>
              <w:spacing w:line="360" w:lineRule="auto"/>
            </w:pPr>
            <w:r>
              <w:rPr>
                <w:rFonts w:hint="eastAsia"/>
              </w:rPr>
              <w:t>硬件安全</w:t>
            </w:r>
          </w:p>
        </w:tc>
        <w:tc>
          <w:tcPr>
            <w:tcW w:w="4557" w:type="dxa"/>
          </w:tcPr>
          <w:p w14:paraId="4A8F0E56" w14:textId="77777777" w:rsidR="002C2A5F" w:rsidRDefault="00F64F5E" w:rsidP="00A44973">
            <w:pPr>
              <w:numPr>
                <w:ilvl w:val="0"/>
                <w:numId w:val="27"/>
              </w:numPr>
              <w:spacing w:line="360" w:lineRule="auto"/>
            </w:pPr>
            <w:r>
              <w:rPr>
                <w:rFonts w:hint="eastAsia"/>
              </w:rPr>
              <w:t>可信环境</w:t>
            </w:r>
          </w:p>
          <w:p w14:paraId="724F78BA" w14:textId="50E5BF1A" w:rsidR="001F4C88" w:rsidRDefault="001F4C88" w:rsidP="00A44973">
            <w:pPr>
              <w:numPr>
                <w:ilvl w:val="0"/>
                <w:numId w:val="27"/>
              </w:numPr>
              <w:spacing w:line="360" w:lineRule="auto"/>
            </w:pPr>
            <w:r>
              <w:rPr>
                <w:rFonts w:hint="eastAsia"/>
              </w:rPr>
              <w:t>硬件杀毒</w:t>
            </w:r>
          </w:p>
        </w:tc>
      </w:tr>
      <w:tr w:rsidR="002C2A5F" w14:paraId="4B3697C7" w14:textId="77777777" w:rsidTr="00A44973">
        <w:tc>
          <w:tcPr>
            <w:tcW w:w="2463" w:type="dxa"/>
          </w:tcPr>
          <w:p w14:paraId="74358F8C" w14:textId="0DC354D6" w:rsidR="002C2A5F" w:rsidRDefault="002C2A5F" w:rsidP="00A44973">
            <w:pPr>
              <w:spacing w:line="360" w:lineRule="auto"/>
            </w:pPr>
            <w:r>
              <w:rPr>
                <w:rFonts w:hint="eastAsia"/>
              </w:rPr>
              <w:t>外围接口安全</w:t>
            </w:r>
          </w:p>
        </w:tc>
        <w:tc>
          <w:tcPr>
            <w:tcW w:w="4557" w:type="dxa"/>
          </w:tcPr>
          <w:p w14:paraId="67A8C259" w14:textId="77777777" w:rsidR="002C2A5F" w:rsidRDefault="001F4C88" w:rsidP="00A44973">
            <w:pPr>
              <w:numPr>
                <w:ilvl w:val="0"/>
                <w:numId w:val="27"/>
              </w:numPr>
              <w:spacing w:line="360" w:lineRule="auto"/>
            </w:pPr>
            <w:r>
              <w:rPr>
                <w:rFonts w:hint="eastAsia"/>
              </w:rPr>
              <w:t>通信加密完整性保护</w:t>
            </w:r>
          </w:p>
          <w:p w14:paraId="44710A6A" w14:textId="77777777" w:rsidR="001F4C88" w:rsidRDefault="001F4C88" w:rsidP="00A44973">
            <w:pPr>
              <w:numPr>
                <w:ilvl w:val="0"/>
                <w:numId w:val="27"/>
              </w:numPr>
              <w:spacing w:line="360" w:lineRule="auto"/>
            </w:pPr>
            <w:r>
              <w:rPr>
                <w:rFonts w:hint="eastAsia"/>
              </w:rPr>
              <w:t>5G</w:t>
            </w:r>
            <w:r>
              <w:t xml:space="preserve"> </w:t>
            </w:r>
            <w:r>
              <w:rPr>
                <w:rFonts w:hint="eastAsia"/>
              </w:rPr>
              <w:t>SUCI</w:t>
            </w:r>
          </w:p>
          <w:p w14:paraId="4A6390D5" w14:textId="77777777" w:rsidR="001F4C88" w:rsidRDefault="001F4C88" w:rsidP="00A44973">
            <w:pPr>
              <w:numPr>
                <w:ilvl w:val="0"/>
                <w:numId w:val="27"/>
              </w:numPr>
              <w:spacing w:line="360" w:lineRule="auto"/>
            </w:pPr>
            <w:r>
              <w:rPr>
                <w:rFonts w:hint="eastAsia"/>
              </w:rPr>
              <w:t>5G</w:t>
            </w:r>
            <w:r>
              <w:rPr>
                <w:rFonts w:hint="eastAsia"/>
              </w:rPr>
              <w:t>终端认证</w:t>
            </w:r>
          </w:p>
          <w:p w14:paraId="567E414C" w14:textId="77777777" w:rsidR="001F4C88" w:rsidRDefault="001F4C88" w:rsidP="00A44973">
            <w:pPr>
              <w:numPr>
                <w:ilvl w:val="0"/>
                <w:numId w:val="27"/>
              </w:numPr>
              <w:spacing w:line="360" w:lineRule="auto"/>
            </w:pPr>
            <w:r>
              <w:rPr>
                <w:rFonts w:hint="eastAsia"/>
              </w:rPr>
              <w:t>5G</w:t>
            </w:r>
            <w:r>
              <w:t xml:space="preserve"> </w:t>
            </w:r>
            <w:r>
              <w:rPr>
                <w:rFonts w:hint="eastAsia"/>
              </w:rPr>
              <w:t>ME</w:t>
            </w:r>
            <w:r>
              <w:rPr>
                <w:rFonts w:hint="eastAsia"/>
              </w:rPr>
              <w:t>认证</w:t>
            </w:r>
          </w:p>
          <w:p w14:paraId="45D0D137" w14:textId="0A111738" w:rsidR="001F4C88" w:rsidRDefault="001F4C88" w:rsidP="00A44973">
            <w:pPr>
              <w:numPr>
                <w:ilvl w:val="0"/>
                <w:numId w:val="27"/>
              </w:numPr>
              <w:spacing w:line="360" w:lineRule="auto"/>
            </w:pPr>
            <w:r>
              <w:rPr>
                <w:rFonts w:hint="eastAsia"/>
              </w:rPr>
              <w:t>伪基站防护</w:t>
            </w:r>
          </w:p>
        </w:tc>
      </w:tr>
      <w:tr w:rsidR="002C2A5F" w14:paraId="04EE50A5" w14:textId="77777777" w:rsidTr="00A44973">
        <w:tc>
          <w:tcPr>
            <w:tcW w:w="2463" w:type="dxa"/>
          </w:tcPr>
          <w:p w14:paraId="66A8DE79" w14:textId="32A38708" w:rsidR="002C2A5F" w:rsidRDefault="002C2A5F" w:rsidP="00A44973">
            <w:pPr>
              <w:spacing w:line="360" w:lineRule="auto"/>
            </w:pPr>
            <w:r>
              <w:rPr>
                <w:rFonts w:hint="eastAsia"/>
              </w:rPr>
              <w:t>用户数据保护安全</w:t>
            </w:r>
          </w:p>
        </w:tc>
        <w:tc>
          <w:tcPr>
            <w:tcW w:w="4557" w:type="dxa"/>
          </w:tcPr>
          <w:p w14:paraId="1CB3811D" w14:textId="77777777" w:rsidR="002C2A5F" w:rsidRDefault="00B15AE9" w:rsidP="00A44973">
            <w:pPr>
              <w:numPr>
                <w:ilvl w:val="0"/>
                <w:numId w:val="27"/>
              </w:numPr>
              <w:spacing w:line="360" w:lineRule="auto"/>
            </w:pPr>
            <w:r>
              <w:rPr>
                <w:rFonts w:hint="eastAsia"/>
              </w:rPr>
              <w:t>杀毒软件</w:t>
            </w:r>
          </w:p>
          <w:p w14:paraId="7981A878" w14:textId="77777777" w:rsidR="00B15AE9" w:rsidRDefault="00B15AE9" w:rsidP="00A44973">
            <w:pPr>
              <w:numPr>
                <w:ilvl w:val="0"/>
                <w:numId w:val="27"/>
              </w:numPr>
              <w:spacing w:line="360" w:lineRule="auto"/>
            </w:pPr>
            <w:r>
              <w:rPr>
                <w:rFonts w:hint="eastAsia"/>
              </w:rPr>
              <w:t>可信环境</w:t>
            </w:r>
          </w:p>
          <w:p w14:paraId="776BBDF7" w14:textId="380BBB02" w:rsidR="00B15AE9" w:rsidRDefault="00B15AE9" w:rsidP="00A44973">
            <w:pPr>
              <w:numPr>
                <w:ilvl w:val="0"/>
                <w:numId w:val="27"/>
              </w:numPr>
              <w:spacing w:line="360" w:lineRule="auto"/>
            </w:pPr>
            <w:r>
              <w:rPr>
                <w:rFonts w:hint="eastAsia"/>
              </w:rPr>
              <w:t>虚拟机隔离</w:t>
            </w:r>
          </w:p>
        </w:tc>
      </w:tr>
    </w:tbl>
    <w:p w14:paraId="73D64FCF" w14:textId="44463CAC" w:rsidR="00623E00" w:rsidRPr="009B7D91" w:rsidRDefault="00623E00" w:rsidP="00623E00">
      <w:pPr>
        <w:jc w:val="both"/>
      </w:pPr>
    </w:p>
    <w:p w14:paraId="0F881AAF" w14:textId="77777777" w:rsidR="00FD704E" w:rsidRPr="00133AC2" w:rsidRDefault="00FD704E" w:rsidP="00BA4BE8">
      <w:pPr>
        <w:pStyle w:val="Heading2"/>
      </w:pPr>
      <w:bookmarkStart w:id="46" w:name="_Toc24550900"/>
      <w:r w:rsidRPr="00133AC2">
        <w:rPr>
          <w:rFonts w:hint="eastAsia"/>
        </w:rPr>
        <w:t>传统方案</w:t>
      </w:r>
      <w:bookmarkEnd w:id="46"/>
    </w:p>
    <w:p w14:paraId="737463D8" w14:textId="15FB077F" w:rsidR="00FD704E" w:rsidRPr="00133AC2" w:rsidRDefault="00FD704E" w:rsidP="00926631">
      <w:pPr>
        <w:pStyle w:val="Heading3"/>
      </w:pPr>
      <w:bookmarkStart w:id="47" w:name="_Toc24550901"/>
      <w:r w:rsidRPr="00133AC2">
        <w:rPr>
          <w:rFonts w:hint="eastAsia"/>
        </w:rPr>
        <w:t>用户认证和授权</w:t>
      </w:r>
      <w:bookmarkEnd w:id="47"/>
    </w:p>
    <w:p w14:paraId="53273F1E" w14:textId="6E8859E2" w:rsidR="00FD704E" w:rsidRPr="00133AC2" w:rsidRDefault="00FD704E" w:rsidP="0021174F">
      <w:pPr>
        <w:pStyle w:val="TNormal"/>
      </w:pPr>
      <w:r w:rsidRPr="00133AC2">
        <w:rPr>
          <w:rFonts w:hint="eastAsia"/>
        </w:rPr>
        <w:t>传统方案中，采用分层</w:t>
      </w:r>
      <w:r w:rsidRPr="00133AC2">
        <w:rPr>
          <w:rFonts w:hint="eastAsia"/>
        </w:rPr>
        <w:t>+</w:t>
      </w:r>
      <w:r w:rsidRPr="00133AC2">
        <w:rPr>
          <w:rFonts w:hint="eastAsia"/>
        </w:rPr>
        <w:t>端到端认证授权的方式。网络访问的第一跳对用户进行接入验证和授权，网络层则在</w:t>
      </w:r>
      <w:r w:rsidR="00BB48A7">
        <w:rPr>
          <w:rFonts w:hint="eastAsia"/>
        </w:rPr>
        <w:t>核心网与终端实现端到端认证，以及在</w:t>
      </w:r>
      <w:r w:rsidRPr="00133AC2">
        <w:rPr>
          <w:rFonts w:hint="eastAsia"/>
        </w:rPr>
        <w:t>非安全区域进行</w:t>
      </w:r>
      <w:bookmarkStart w:id="48" w:name="OLE_LINK36"/>
      <w:r w:rsidRPr="00133AC2">
        <w:rPr>
          <w:rFonts w:hint="eastAsia"/>
        </w:rPr>
        <w:t>IPsec</w:t>
      </w:r>
      <w:bookmarkEnd w:id="48"/>
      <w:r w:rsidRPr="00133AC2">
        <w:rPr>
          <w:rFonts w:hint="eastAsia"/>
        </w:rPr>
        <w:t>分段保护，传输层实现端到端的认证、授权。</w:t>
      </w:r>
    </w:p>
    <w:p w14:paraId="23AD403C" w14:textId="7E92880C" w:rsidR="00FD704E" w:rsidRPr="00133AC2" w:rsidRDefault="00FD704E" w:rsidP="0021174F">
      <w:pPr>
        <w:pStyle w:val="TNormal"/>
      </w:pPr>
      <w:r w:rsidRPr="00133AC2">
        <w:rPr>
          <w:rFonts w:hint="eastAsia"/>
        </w:rPr>
        <w:t>认证和授权包括管理流程和协议流程</w:t>
      </w:r>
      <w:r w:rsidRPr="00133AC2">
        <w:rPr>
          <w:rFonts w:hint="eastAsia"/>
        </w:rPr>
        <w:t>2</w:t>
      </w:r>
      <w:r w:rsidRPr="00133AC2">
        <w:rPr>
          <w:rFonts w:hint="eastAsia"/>
        </w:rPr>
        <w:t>个部分。通过管理流程，将服务器和客户端标识配置到可信列表中，并为每一个可信的对端分别设定相应的验证凭据，为此对端设置相应的授权信息。管理流程中还必须保证，所配置的标识和标识所代表的角色之间对应关系。为相应的组织颁发数字证书，为个人分发认证</w:t>
      </w:r>
      <w:r w:rsidR="003B05B9">
        <w:rPr>
          <w:rFonts w:hint="eastAsia"/>
        </w:rPr>
        <w:t>令牌</w:t>
      </w:r>
      <w:r w:rsidRPr="00133AC2">
        <w:rPr>
          <w:rFonts w:hint="eastAsia"/>
        </w:rPr>
        <w:t>前，必须对组织和个人进行相应的验证，例如查看组织的营业证书、个人身份证等。认证流程一般通过凭据比对、挑战</w:t>
      </w:r>
      <w:r w:rsidRPr="00133AC2">
        <w:rPr>
          <w:rFonts w:hint="eastAsia"/>
        </w:rPr>
        <w:t>-</w:t>
      </w:r>
      <w:r w:rsidRPr="00133AC2">
        <w:rPr>
          <w:rFonts w:hint="eastAsia"/>
        </w:rPr>
        <w:t>应答、非对称密钥计算等方式完成。认证结束后，两端</w:t>
      </w:r>
      <w:r w:rsidRPr="00133AC2">
        <w:rPr>
          <w:rFonts w:hint="eastAsia"/>
        </w:rPr>
        <w:t>/</w:t>
      </w:r>
      <w:r w:rsidRPr="00133AC2">
        <w:rPr>
          <w:rFonts w:hint="eastAsia"/>
        </w:rPr>
        <w:t>多端根据配置的授权信息，对请求的数据或服务进行相应的过滤，仅提供其有权访问的服务和数据。</w:t>
      </w:r>
    </w:p>
    <w:p w14:paraId="5976CEB5" w14:textId="0B2089B5" w:rsidR="00FD704E" w:rsidRPr="00133AC2" w:rsidRDefault="00FD704E" w:rsidP="0021174F">
      <w:pPr>
        <w:pStyle w:val="TNormal"/>
      </w:pPr>
      <w:r w:rsidRPr="00133AC2">
        <w:rPr>
          <w:rFonts w:hint="eastAsia"/>
        </w:rPr>
        <w:t>对于个人的认证，所使用的凭据一般分为“我知（</w:t>
      </w:r>
      <w:r w:rsidRPr="00133AC2">
        <w:rPr>
          <w:rFonts w:hint="eastAsia"/>
        </w:rPr>
        <w:t>knowledge</w:t>
      </w:r>
      <w:r w:rsidRPr="00133AC2">
        <w:t xml:space="preserve"> </w:t>
      </w:r>
      <w:r w:rsidRPr="00133AC2">
        <w:rPr>
          <w:rFonts w:hint="eastAsia"/>
        </w:rPr>
        <w:t>factor</w:t>
      </w:r>
      <w:r w:rsidRPr="00133AC2">
        <w:rPr>
          <w:rFonts w:hint="eastAsia"/>
        </w:rPr>
        <w:t>）”、“我是（</w:t>
      </w:r>
      <w:r w:rsidRPr="00133AC2">
        <w:rPr>
          <w:rFonts w:hint="eastAsia"/>
        </w:rPr>
        <w:t>inherent</w:t>
      </w:r>
      <w:r w:rsidRPr="00133AC2">
        <w:t xml:space="preserve"> </w:t>
      </w:r>
      <w:r w:rsidRPr="00133AC2">
        <w:rPr>
          <w:rFonts w:hint="eastAsia"/>
        </w:rPr>
        <w:t>factor</w:t>
      </w:r>
      <w:r w:rsidRPr="00133AC2">
        <w:rPr>
          <w:rFonts w:hint="eastAsia"/>
        </w:rPr>
        <w:t>）”、“我有（</w:t>
      </w:r>
      <w:r w:rsidRPr="00133AC2">
        <w:rPr>
          <w:rFonts w:hint="eastAsia"/>
        </w:rPr>
        <w:t>possession</w:t>
      </w:r>
      <w:r w:rsidRPr="00133AC2">
        <w:t xml:space="preserve"> </w:t>
      </w:r>
      <w:r w:rsidRPr="00133AC2">
        <w:rPr>
          <w:rFonts w:hint="eastAsia"/>
        </w:rPr>
        <w:t>factor</w:t>
      </w:r>
      <w:r w:rsidRPr="00133AC2">
        <w:rPr>
          <w:rFonts w:hint="eastAsia"/>
        </w:rPr>
        <w:t>）”的形式。“我知”指的是用户口令类，通过头脑记录的信息或知识</w:t>
      </w:r>
      <w:r w:rsidR="00F67640">
        <w:rPr>
          <w:rFonts w:hint="eastAsia"/>
        </w:rPr>
        <w:t>，代表“思想</w:t>
      </w:r>
      <w:r w:rsidR="00CE059C">
        <w:rPr>
          <w:rFonts w:hint="eastAsia"/>
        </w:rPr>
        <w:t>个体</w:t>
      </w:r>
      <w:r w:rsidR="00F67640">
        <w:rPr>
          <w:rFonts w:hint="eastAsia"/>
        </w:rPr>
        <w:t>”</w:t>
      </w:r>
      <w:r w:rsidRPr="00133AC2">
        <w:rPr>
          <w:rFonts w:hint="eastAsia"/>
        </w:rPr>
        <w:t>；“我是”则一般使用自然人的生物特征</w:t>
      </w:r>
      <w:r w:rsidR="00144D45">
        <w:rPr>
          <w:rFonts w:hint="eastAsia"/>
        </w:rPr>
        <w:t>，代表“物理</w:t>
      </w:r>
      <w:r w:rsidR="00CE059C">
        <w:rPr>
          <w:rFonts w:hint="eastAsia"/>
        </w:rPr>
        <w:t>个体</w:t>
      </w:r>
      <w:r w:rsidR="00144D45">
        <w:rPr>
          <w:rFonts w:hint="eastAsia"/>
        </w:rPr>
        <w:t>”</w:t>
      </w:r>
      <w:r w:rsidRPr="00133AC2">
        <w:rPr>
          <w:rFonts w:hint="eastAsia"/>
        </w:rPr>
        <w:t>；“我有”则是配发相应的设备，例如</w:t>
      </w:r>
      <w:r w:rsidR="00CE059C">
        <w:rPr>
          <w:rFonts w:hint="eastAsia"/>
        </w:rPr>
        <w:t>使用的终端</w:t>
      </w:r>
      <w:r w:rsidR="008E1D3C">
        <w:rPr>
          <w:rFonts w:hint="eastAsia"/>
        </w:rPr>
        <w:t>、</w:t>
      </w:r>
      <w:r w:rsidRPr="00133AC2">
        <w:rPr>
          <w:rFonts w:hint="eastAsia"/>
        </w:rPr>
        <w:t>电子门禁卡</w:t>
      </w:r>
      <w:r w:rsidR="008E1D3C">
        <w:rPr>
          <w:rFonts w:hint="eastAsia"/>
        </w:rPr>
        <w:t>、</w:t>
      </w:r>
      <w:r w:rsidR="003B05B9">
        <w:rPr>
          <w:rFonts w:hint="eastAsia"/>
        </w:rPr>
        <w:t>令牌</w:t>
      </w:r>
      <w:r w:rsidRPr="00133AC2">
        <w:rPr>
          <w:rFonts w:hint="eastAsia"/>
        </w:rPr>
        <w:t>卡等</w:t>
      </w:r>
      <w:r w:rsidR="00BC3F13">
        <w:rPr>
          <w:rFonts w:hint="eastAsia"/>
        </w:rPr>
        <w:t>来</w:t>
      </w:r>
      <w:r w:rsidR="004D76C4">
        <w:rPr>
          <w:rFonts w:hint="eastAsia"/>
        </w:rPr>
        <w:t>承载</w:t>
      </w:r>
      <w:r w:rsidR="00951CEA">
        <w:rPr>
          <w:rFonts w:hint="eastAsia"/>
        </w:rPr>
        <w:t>“逻辑</w:t>
      </w:r>
      <w:r w:rsidR="00CE059C">
        <w:rPr>
          <w:rFonts w:hint="eastAsia"/>
        </w:rPr>
        <w:t>个体</w:t>
      </w:r>
      <w:r w:rsidR="00951CEA">
        <w:rPr>
          <w:rFonts w:hint="eastAsia"/>
        </w:rPr>
        <w:t>”</w:t>
      </w:r>
      <w:r w:rsidRPr="00133AC2">
        <w:rPr>
          <w:rFonts w:hint="eastAsia"/>
        </w:rPr>
        <w:t>。</w:t>
      </w:r>
    </w:p>
    <w:p w14:paraId="0F9D9924" w14:textId="41DAE3ED" w:rsidR="00FD704E" w:rsidRPr="00133AC2" w:rsidRDefault="00FD704E" w:rsidP="0021174F">
      <w:pPr>
        <w:pStyle w:val="TNormal"/>
      </w:pPr>
      <w:r w:rsidRPr="00133AC2">
        <w:rPr>
          <w:rFonts w:hint="eastAsia"/>
        </w:rPr>
        <w:t>为提高认证的安全性，大部分敏感业务</w:t>
      </w:r>
      <w:r w:rsidR="00251BB5">
        <w:rPr>
          <w:rFonts w:hint="eastAsia"/>
        </w:rPr>
        <w:t>APP</w:t>
      </w:r>
      <w:r w:rsidRPr="00133AC2">
        <w:rPr>
          <w:rFonts w:hint="eastAsia"/>
        </w:rPr>
        <w:t>采用了多</w:t>
      </w:r>
      <w:r w:rsidR="00684407">
        <w:rPr>
          <w:rFonts w:hint="eastAsia"/>
        </w:rPr>
        <w:t>因子</w:t>
      </w:r>
      <w:r w:rsidRPr="00133AC2">
        <w:rPr>
          <w:rFonts w:hint="eastAsia"/>
        </w:rPr>
        <w:t>（</w:t>
      </w:r>
      <w:r w:rsidRPr="00133AC2">
        <w:rPr>
          <w:rFonts w:hint="eastAsia"/>
        </w:rPr>
        <w:t>multifactor</w:t>
      </w:r>
      <w:r w:rsidRPr="00133AC2">
        <w:rPr>
          <w:rFonts w:hint="eastAsia"/>
        </w:rPr>
        <w:t>）认证方式，用户须提供上述</w:t>
      </w:r>
      <w:r w:rsidRPr="00133AC2">
        <w:rPr>
          <w:rFonts w:hint="eastAsia"/>
        </w:rPr>
        <w:t>3</w:t>
      </w:r>
      <w:r w:rsidRPr="00133AC2">
        <w:rPr>
          <w:rFonts w:hint="eastAsia"/>
        </w:rPr>
        <w:t>类中的</w:t>
      </w:r>
      <w:r w:rsidRPr="00133AC2">
        <w:rPr>
          <w:rFonts w:hint="eastAsia"/>
        </w:rPr>
        <w:t>2</w:t>
      </w:r>
      <w:r w:rsidRPr="00133AC2">
        <w:rPr>
          <w:rFonts w:hint="eastAsia"/>
        </w:rPr>
        <w:t>类凭据完整认证。一些敏感业务</w:t>
      </w:r>
      <w:r w:rsidR="00251BB5">
        <w:rPr>
          <w:rFonts w:hint="eastAsia"/>
        </w:rPr>
        <w:t>APP</w:t>
      </w:r>
      <w:r w:rsidRPr="00133AC2">
        <w:rPr>
          <w:rFonts w:hint="eastAsia"/>
        </w:rPr>
        <w:t>将用户与设备绑定，仅允许被授权设备运行的</w:t>
      </w:r>
      <w:r w:rsidR="00251BB5">
        <w:rPr>
          <w:rFonts w:hint="eastAsia"/>
        </w:rPr>
        <w:t>APP</w:t>
      </w:r>
      <w:r w:rsidRPr="00133AC2">
        <w:rPr>
          <w:rFonts w:hint="eastAsia"/>
        </w:rPr>
        <w:t>接入。通过发送短信或语音验证码也常常用于</w:t>
      </w:r>
      <w:r w:rsidRPr="00133AC2">
        <w:rPr>
          <w:rFonts w:hint="eastAsia"/>
        </w:rPr>
        <w:t xml:space="preserve"> </w:t>
      </w:r>
      <w:r w:rsidRPr="00133AC2">
        <w:rPr>
          <w:rFonts w:hint="eastAsia"/>
        </w:rPr>
        <w:t>“我持有合法终端”的证明方式。为进一步保证安全性，某些</w:t>
      </w:r>
      <w:r w:rsidR="00251BB5">
        <w:rPr>
          <w:rFonts w:hint="eastAsia"/>
        </w:rPr>
        <w:t>APP</w:t>
      </w:r>
      <w:r w:rsidRPr="00133AC2">
        <w:rPr>
          <w:rFonts w:hint="eastAsia"/>
        </w:rPr>
        <w:t>对终端的地理位置进行识别和限制</w:t>
      </w:r>
      <w:r w:rsidR="005163CB">
        <w:rPr>
          <w:rFonts w:hint="eastAsia"/>
        </w:rPr>
        <w:t>（“我在”）</w:t>
      </w:r>
      <w:r w:rsidRPr="00133AC2">
        <w:rPr>
          <w:rFonts w:hint="eastAsia"/>
        </w:rPr>
        <w:t>。相比于传统的</w:t>
      </w:r>
      <w:r w:rsidRPr="00133AC2">
        <w:rPr>
          <w:rFonts w:hint="eastAsia"/>
        </w:rPr>
        <w:t>PC</w:t>
      </w:r>
      <w:r w:rsidRPr="00133AC2">
        <w:rPr>
          <w:rFonts w:hint="eastAsia"/>
        </w:rPr>
        <w:t>通过</w:t>
      </w:r>
      <w:r w:rsidRPr="00133AC2">
        <w:rPr>
          <w:rFonts w:hint="eastAsia"/>
        </w:rPr>
        <w:t>IP</w:t>
      </w:r>
      <w:r w:rsidRPr="00133AC2">
        <w:rPr>
          <w:rFonts w:hint="eastAsia"/>
        </w:rPr>
        <w:t>地址的识别，移动智能终端可通过</w:t>
      </w:r>
      <w:r w:rsidRPr="00133AC2">
        <w:rPr>
          <w:rFonts w:hint="eastAsia"/>
        </w:rPr>
        <w:t>LBS</w:t>
      </w:r>
      <w:r w:rsidRPr="00133AC2">
        <w:rPr>
          <w:rFonts w:hint="eastAsia"/>
        </w:rPr>
        <w:t>（</w:t>
      </w:r>
      <w:r w:rsidRPr="00133AC2">
        <w:rPr>
          <w:rFonts w:hint="eastAsia"/>
        </w:rPr>
        <w:t>Location</w:t>
      </w:r>
      <w:r w:rsidRPr="00133AC2">
        <w:t xml:space="preserve"> </w:t>
      </w:r>
      <w:r w:rsidRPr="00133AC2">
        <w:rPr>
          <w:rFonts w:hint="eastAsia"/>
        </w:rPr>
        <w:t>based</w:t>
      </w:r>
      <w:r w:rsidRPr="00133AC2">
        <w:t xml:space="preserve"> </w:t>
      </w:r>
      <w:r w:rsidRPr="00133AC2">
        <w:rPr>
          <w:rFonts w:hint="eastAsia"/>
        </w:rPr>
        <w:t>service</w:t>
      </w:r>
      <w:r w:rsidRPr="00133AC2">
        <w:rPr>
          <w:rFonts w:hint="eastAsia"/>
        </w:rPr>
        <w:t>）或</w:t>
      </w:r>
      <w:r w:rsidRPr="00133AC2">
        <w:rPr>
          <w:rFonts w:hint="eastAsia"/>
        </w:rPr>
        <w:t>GPS</w:t>
      </w:r>
      <w:r w:rsidRPr="00133AC2">
        <w:rPr>
          <w:rFonts w:hint="eastAsia"/>
        </w:rPr>
        <w:t>的辅助对用户进行访问地认证。如果用户脱离了其日常活动区，则需要其提供更多的凭据信息。一些购物网站会采用购物历史或浏览历史作为“我知”的挑战内容，以此保持了用户知识的动态更新，</w:t>
      </w:r>
      <w:r w:rsidR="00F61A9E">
        <w:rPr>
          <w:rFonts w:hint="eastAsia"/>
        </w:rPr>
        <w:t>提高</w:t>
      </w:r>
      <w:r w:rsidRPr="00133AC2">
        <w:rPr>
          <w:rFonts w:hint="eastAsia"/>
        </w:rPr>
        <w:t>其安全性的同时</w:t>
      </w:r>
      <w:r w:rsidR="00F61A9E">
        <w:rPr>
          <w:rFonts w:hint="eastAsia"/>
        </w:rPr>
        <w:t>保证</w:t>
      </w:r>
      <w:r w:rsidRPr="00133AC2">
        <w:rPr>
          <w:rFonts w:hint="eastAsia"/>
        </w:rPr>
        <w:t>用户的使用便利。</w:t>
      </w:r>
    </w:p>
    <w:p w14:paraId="2C08BD5E" w14:textId="773EC75E" w:rsidR="00FD704E" w:rsidRPr="00133AC2" w:rsidRDefault="00FD704E" w:rsidP="0021174F">
      <w:pPr>
        <w:pStyle w:val="TNormal"/>
      </w:pPr>
      <w:r w:rsidRPr="00133AC2">
        <w:rPr>
          <w:rFonts w:hint="eastAsia"/>
        </w:rPr>
        <w:t>移动智能终端中常使用</w:t>
      </w:r>
      <w:r w:rsidRPr="00133AC2">
        <w:rPr>
          <w:rFonts w:hint="eastAsia"/>
        </w:rPr>
        <w:t>SSO</w:t>
      </w:r>
      <w:r w:rsidRPr="00133AC2">
        <w:rPr>
          <w:rFonts w:hint="eastAsia"/>
        </w:rPr>
        <w:t>（</w:t>
      </w:r>
      <w:r w:rsidRPr="00133AC2">
        <w:rPr>
          <w:rFonts w:hint="eastAsia"/>
        </w:rPr>
        <w:t>Single</w:t>
      </w:r>
      <w:r w:rsidRPr="00133AC2">
        <w:t xml:space="preserve"> </w:t>
      </w:r>
      <w:r w:rsidRPr="00133AC2">
        <w:rPr>
          <w:rFonts w:hint="eastAsia"/>
        </w:rPr>
        <w:t>Sign</w:t>
      </w:r>
      <w:r w:rsidRPr="00133AC2">
        <w:t xml:space="preserve"> </w:t>
      </w:r>
      <w:r w:rsidRPr="00133AC2">
        <w:rPr>
          <w:rFonts w:hint="eastAsia"/>
        </w:rPr>
        <w:t>on</w:t>
      </w:r>
      <w:r w:rsidRPr="00133AC2">
        <w:rPr>
          <w:rFonts w:hint="eastAsia"/>
        </w:rPr>
        <w:t>）方式为用户提供便利的认证，即不同的服务提供点仅需认证一次。</w:t>
      </w:r>
      <w:r w:rsidRPr="00133AC2">
        <w:rPr>
          <w:rFonts w:hint="eastAsia"/>
        </w:rPr>
        <w:t>SSO</w:t>
      </w:r>
      <w:r w:rsidRPr="00133AC2">
        <w:rPr>
          <w:rFonts w:hint="eastAsia"/>
        </w:rPr>
        <w:t>可能是同一个服务者内的不同站点，也可能是第三方提供的认证，例如某些</w:t>
      </w:r>
      <w:r w:rsidR="00251BB5">
        <w:rPr>
          <w:rFonts w:hint="eastAsia"/>
        </w:rPr>
        <w:t>APP</w:t>
      </w:r>
      <w:r w:rsidRPr="00133AC2">
        <w:rPr>
          <w:rFonts w:hint="eastAsia"/>
        </w:rPr>
        <w:t>使用微信或淘宝提供的对外认证服务，以及移动运营商对外提供的认证服务（</w:t>
      </w:r>
      <w:r w:rsidR="00564B50">
        <w:rPr>
          <w:rFonts w:hint="eastAsia"/>
        </w:rPr>
        <w:t>例如</w:t>
      </w:r>
      <w:r w:rsidRPr="00133AC2">
        <w:rPr>
          <w:rFonts w:hint="eastAsia"/>
        </w:rPr>
        <w:t>GBA</w:t>
      </w:r>
      <w:r w:rsidR="00CD6FD7">
        <w:t>,</w:t>
      </w:r>
      <w:r w:rsidR="00CD6FD7" w:rsidRPr="00CD6FD7">
        <w:t xml:space="preserve"> General Bootstrapping Architecture</w:t>
      </w:r>
      <w:r w:rsidRPr="00133AC2">
        <w:rPr>
          <w:rFonts w:hint="eastAsia"/>
        </w:rPr>
        <w:t>或其他方式）。</w:t>
      </w:r>
    </w:p>
    <w:p w14:paraId="665576F8" w14:textId="77777777" w:rsidR="00FD704E" w:rsidRPr="00133AC2" w:rsidRDefault="00FD704E" w:rsidP="00926631">
      <w:pPr>
        <w:pStyle w:val="Heading3"/>
      </w:pPr>
      <w:bookmarkStart w:id="49" w:name="_Toc24550902"/>
      <w:r w:rsidRPr="00FD704E">
        <w:rPr>
          <w:rFonts w:hint="eastAsia"/>
        </w:rPr>
        <w:t>通信加密和完整性保护</w:t>
      </w:r>
      <w:bookmarkEnd w:id="49"/>
    </w:p>
    <w:p w14:paraId="65DFAA28" w14:textId="52DD3378" w:rsidR="00FD704E" w:rsidRPr="00133AC2" w:rsidRDefault="00FD704E" w:rsidP="0021174F">
      <w:pPr>
        <w:pStyle w:val="TNormal"/>
      </w:pPr>
      <w:r w:rsidRPr="00133AC2">
        <w:rPr>
          <w:rFonts w:hint="eastAsia"/>
        </w:rPr>
        <w:t>通信加密用来保护通信的保密性</w:t>
      </w:r>
      <w:r w:rsidR="004E4809">
        <w:rPr>
          <w:rFonts w:hint="eastAsia"/>
        </w:rPr>
        <w:t>。</w:t>
      </w:r>
      <w:r w:rsidR="004E4809" w:rsidRPr="00133AC2">
        <w:rPr>
          <w:rFonts w:hint="eastAsia"/>
        </w:rPr>
        <w:t>因为只有持有相应的解密密钥才可以访问真正的信息内容</w:t>
      </w:r>
      <w:r w:rsidRPr="00133AC2">
        <w:rPr>
          <w:rFonts w:hint="eastAsia"/>
        </w:rPr>
        <w:t>，从而实现对信息的访问控制。加解密的密钥分发和协商，通常</w:t>
      </w:r>
      <w:r w:rsidR="00993819">
        <w:rPr>
          <w:rFonts w:hint="eastAsia"/>
        </w:rPr>
        <w:t>伴随</w:t>
      </w:r>
      <w:r w:rsidRPr="00133AC2">
        <w:rPr>
          <w:rFonts w:hint="eastAsia"/>
        </w:rPr>
        <w:t>认证协议的执行而产生，以保证密钥的新鲜性。</w:t>
      </w:r>
    </w:p>
    <w:p w14:paraId="31A8EE99" w14:textId="32F6834B" w:rsidR="00FD704E" w:rsidRPr="00133AC2" w:rsidRDefault="00FD704E" w:rsidP="0023691C">
      <w:pPr>
        <w:pStyle w:val="TNormal"/>
      </w:pPr>
      <w:r w:rsidRPr="00133AC2">
        <w:rPr>
          <w:rFonts w:hint="eastAsia"/>
        </w:rPr>
        <w:t>完整性保护用来保证信息来源的正确，以及信息在传输</w:t>
      </w:r>
      <w:r w:rsidR="0023691C">
        <w:rPr>
          <w:rFonts w:hint="eastAsia"/>
        </w:rPr>
        <w:t>、存储、转移</w:t>
      </w:r>
      <w:r w:rsidRPr="00133AC2">
        <w:rPr>
          <w:rFonts w:hint="eastAsia"/>
        </w:rPr>
        <w:t>过程中未被篡改。完整性保护一般使用终端配置的凭据或在密钥分配</w:t>
      </w:r>
      <w:r w:rsidRPr="00133AC2">
        <w:rPr>
          <w:rFonts w:hint="eastAsia"/>
        </w:rPr>
        <w:t>/</w:t>
      </w:r>
      <w:r w:rsidRPr="00133AC2">
        <w:rPr>
          <w:rFonts w:hint="eastAsia"/>
        </w:rPr>
        <w:t>协商过程中产生的密钥，对消息进行电子签名（对称或非对称算法）。接收方可以根据签名通过相应的算法验证数据完整性是否被破坏。</w:t>
      </w:r>
    </w:p>
    <w:p w14:paraId="38D62598" w14:textId="705F1456" w:rsidR="00FD704E" w:rsidRDefault="00FD704E" w:rsidP="0021174F">
      <w:pPr>
        <w:pStyle w:val="TNormal"/>
      </w:pPr>
      <w:r w:rsidRPr="00133AC2">
        <w:rPr>
          <w:rFonts w:hint="eastAsia"/>
        </w:rPr>
        <w:t>移动智能终端在进行数据的加解密和完整性保护的计算过程中，会提高电能的消耗。而一般加密和完整性保护会增加数据量，从而需要更多的通信流量。出于耗费电量和流量的考虑，终端</w:t>
      </w:r>
      <w:r w:rsidR="00251BB5">
        <w:t>APP</w:t>
      </w:r>
      <w:r w:rsidRPr="00133AC2">
        <w:rPr>
          <w:rFonts w:hint="eastAsia"/>
        </w:rPr>
        <w:t>在传送消息时，</w:t>
      </w:r>
      <w:r w:rsidR="00D6293E">
        <w:rPr>
          <w:rFonts w:hint="eastAsia"/>
        </w:rPr>
        <w:t>可以</w:t>
      </w:r>
      <w:r w:rsidRPr="00133AC2">
        <w:rPr>
          <w:rFonts w:hint="eastAsia"/>
        </w:rPr>
        <w:t>区分信息的敏感程度，对数据进行加密和完整性操作。对于一般数据，例如访问</w:t>
      </w:r>
      <w:r w:rsidR="006C2103">
        <w:rPr>
          <w:rFonts w:hint="eastAsia"/>
        </w:rPr>
        <w:t>资讯</w:t>
      </w:r>
      <w:r w:rsidRPr="00133AC2">
        <w:rPr>
          <w:rFonts w:hint="eastAsia"/>
        </w:rPr>
        <w:t>网络的内容，观看网络流媒体等，做简单的加密和完整性保护甚至不做保护。对于某些信息做完整性保护而不做机密性保护（例如软件和配置文件下载）。对于个人相关信息则必须提供机密性和完整性保护，以</w:t>
      </w:r>
      <w:r w:rsidR="006C2103">
        <w:rPr>
          <w:rFonts w:hint="eastAsia"/>
        </w:rPr>
        <w:t>防止</w:t>
      </w:r>
      <w:r w:rsidRPr="00133AC2">
        <w:rPr>
          <w:rFonts w:hint="eastAsia"/>
        </w:rPr>
        <w:t>个人信息被泄露或篡改。</w:t>
      </w:r>
    </w:p>
    <w:p w14:paraId="0A9C1AB6" w14:textId="77777777" w:rsidR="009C2DB3" w:rsidRPr="00133AC2" w:rsidRDefault="009C2DB3" w:rsidP="0021174F">
      <w:pPr>
        <w:pStyle w:val="TNormal"/>
      </w:pPr>
    </w:p>
    <w:p w14:paraId="0A6D1309" w14:textId="77777777" w:rsidR="00FD704E" w:rsidRPr="00133AC2" w:rsidRDefault="00FD704E" w:rsidP="00926631">
      <w:pPr>
        <w:pStyle w:val="Heading3"/>
      </w:pPr>
      <w:bookmarkStart w:id="50" w:name="_Toc24550903"/>
      <w:r w:rsidRPr="00FD704E">
        <w:rPr>
          <w:rFonts w:hint="eastAsia"/>
        </w:rPr>
        <w:t>终端侧安装杀毒软件</w:t>
      </w:r>
      <w:bookmarkEnd w:id="50"/>
    </w:p>
    <w:p w14:paraId="69912E3A" w14:textId="2CF2CB50" w:rsidR="00FD704E" w:rsidRPr="00133AC2" w:rsidRDefault="00FD704E" w:rsidP="0021174F">
      <w:pPr>
        <w:pStyle w:val="TNormal"/>
      </w:pPr>
      <w:r w:rsidRPr="00133AC2">
        <w:rPr>
          <w:rFonts w:hint="eastAsia"/>
        </w:rPr>
        <w:t>大部分攻击的侵害目标是终端上的软件或信息，因此提高操作系统和软件的防护能力是防护入侵的有效手段。移动操作系统都有严格的隔离和访问控制功能，应用软件访问用户敏感数据和敏感功能，以及跨应用的数据访问须经用户许可。</w:t>
      </w:r>
    </w:p>
    <w:p w14:paraId="0D2F05BF" w14:textId="12B130EE" w:rsidR="00FD704E" w:rsidRPr="00133AC2" w:rsidRDefault="00FD704E" w:rsidP="00B15AE9">
      <w:pPr>
        <w:pStyle w:val="TNormal"/>
      </w:pPr>
      <w:r w:rsidRPr="00133AC2">
        <w:rPr>
          <w:rFonts w:hint="eastAsia"/>
        </w:rPr>
        <w:t>大部分安卓智能终端允许通过非官方应用商店</w:t>
      </w:r>
      <w:r w:rsidR="00313E3A">
        <w:rPr>
          <w:rFonts w:hint="eastAsia"/>
        </w:rPr>
        <w:t>甚至通过网络链接</w:t>
      </w:r>
      <w:r w:rsidRPr="00133AC2">
        <w:rPr>
          <w:rFonts w:hint="eastAsia"/>
        </w:rPr>
        <w:t>安装</w:t>
      </w:r>
      <w:r w:rsidR="00251BB5">
        <w:rPr>
          <w:rFonts w:hint="eastAsia"/>
        </w:rPr>
        <w:t>APP</w:t>
      </w:r>
      <w:r w:rsidRPr="00133AC2">
        <w:rPr>
          <w:rFonts w:hint="eastAsia"/>
        </w:rPr>
        <w:t>。</w:t>
      </w:r>
      <w:r w:rsidR="00251BB5">
        <w:t>APP</w:t>
      </w:r>
      <w:r w:rsidRPr="00133AC2">
        <w:rPr>
          <w:rFonts w:hint="eastAsia"/>
        </w:rPr>
        <w:t>来源不能保证安全可信，为终端带来安装恶意软件甚至病毒的风险。</w:t>
      </w:r>
      <w:r w:rsidR="00655F43">
        <w:rPr>
          <w:rFonts w:hint="eastAsia"/>
        </w:rPr>
        <w:t>操作系统</w:t>
      </w:r>
      <w:r w:rsidRPr="00133AC2">
        <w:rPr>
          <w:rFonts w:hint="eastAsia"/>
        </w:rPr>
        <w:t>在下载可安装文件时、安装不明来源的软件时，会提醒用户安全风险。部分终端内置了自研或第三方病毒查杀工具，禁止安装未通过安全检查的软件。</w:t>
      </w:r>
      <w:r w:rsidR="00805D5C">
        <w:rPr>
          <w:rFonts w:hint="eastAsia"/>
        </w:rPr>
        <w:t>终端通过周期性查杀系统</w:t>
      </w:r>
      <w:r w:rsidR="00D75807">
        <w:rPr>
          <w:rFonts w:hint="eastAsia"/>
        </w:rPr>
        <w:t>和数据，保证不受</w:t>
      </w:r>
      <w:r w:rsidR="00937FDD">
        <w:rPr>
          <w:rFonts w:hint="eastAsia"/>
        </w:rPr>
        <w:t>恶意</w:t>
      </w:r>
      <w:r w:rsidR="00D75807">
        <w:rPr>
          <w:rFonts w:hint="eastAsia"/>
        </w:rPr>
        <w:t>软件侵害。</w:t>
      </w:r>
    </w:p>
    <w:p w14:paraId="5FFC16AD" w14:textId="77777777" w:rsidR="00FD704E" w:rsidRPr="00133AC2" w:rsidRDefault="00FD704E" w:rsidP="00926631">
      <w:pPr>
        <w:pStyle w:val="Heading3"/>
      </w:pPr>
      <w:bookmarkStart w:id="51" w:name="_Toc24550904"/>
      <w:r w:rsidRPr="00133AC2">
        <w:rPr>
          <w:rFonts w:hint="eastAsia"/>
        </w:rPr>
        <w:t>网络和服务器侧部署防火墙</w:t>
      </w:r>
      <w:bookmarkEnd w:id="51"/>
    </w:p>
    <w:p w14:paraId="1D7A4DC0" w14:textId="2E465F16" w:rsidR="00FD704E" w:rsidRPr="00133AC2" w:rsidRDefault="00FD704E" w:rsidP="0021174F">
      <w:pPr>
        <w:pStyle w:val="TNormal"/>
      </w:pPr>
      <w:r w:rsidRPr="00133AC2">
        <w:rPr>
          <w:rFonts w:hint="eastAsia"/>
        </w:rPr>
        <w:t>终端的运算能力</w:t>
      </w:r>
      <w:r w:rsidR="00823112">
        <w:rPr>
          <w:rFonts w:hint="eastAsia"/>
        </w:rPr>
        <w:t>、存储能力</w:t>
      </w:r>
      <w:r w:rsidRPr="00133AC2">
        <w:rPr>
          <w:rFonts w:hint="eastAsia"/>
        </w:rPr>
        <w:t>和通信能力限制，</w:t>
      </w:r>
      <w:r w:rsidR="00EE679B">
        <w:rPr>
          <w:rFonts w:hint="eastAsia"/>
        </w:rPr>
        <w:t>很难对抗最新的攻击方式或恶意软件。</w:t>
      </w:r>
      <w:r w:rsidRPr="00133AC2">
        <w:rPr>
          <w:rFonts w:hint="eastAsia"/>
        </w:rPr>
        <w:t>终端是分布式的节点，相互间很难协同</w:t>
      </w:r>
      <w:r w:rsidR="000725FB">
        <w:rPr>
          <w:rFonts w:hint="eastAsia"/>
        </w:rPr>
        <w:t>。</w:t>
      </w:r>
      <w:r w:rsidRPr="00133AC2">
        <w:rPr>
          <w:rFonts w:hint="eastAsia"/>
        </w:rPr>
        <w:t>在网络传送集中点或服务侧服务集中点部署防火墙和入侵检测</w:t>
      </w:r>
      <w:r w:rsidRPr="00133AC2">
        <w:rPr>
          <w:rFonts w:hint="eastAsia"/>
        </w:rPr>
        <w:t>/</w:t>
      </w:r>
      <w:r w:rsidRPr="00133AC2">
        <w:rPr>
          <w:rFonts w:hint="eastAsia"/>
        </w:rPr>
        <w:t>入侵防护措施是必要且有效的。</w:t>
      </w:r>
    </w:p>
    <w:p w14:paraId="0646525D" w14:textId="3B7C17A9" w:rsidR="00FD704E" w:rsidRPr="00133AC2" w:rsidRDefault="00FD704E" w:rsidP="0021174F">
      <w:pPr>
        <w:pStyle w:val="TNormal"/>
      </w:pPr>
      <w:r w:rsidRPr="00133AC2">
        <w:rPr>
          <w:rFonts w:hint="eastAsia"/>
        </w:rPr>
        <w:t>某些漏洞从被</w:t>
      </w:r>
      <w:r w:rsidR="00294504">
        <w:rPr>
          <w:rFonts w:hint="eastAsia"/>
        </w:rPr>
        <w:t>攻击者</w:t>
      </w:r>
      <w:r w:rsidRPr="00133AC2">
        <w:rPr>
          <w:rFonts w:hint="eastAsia"/>
        </w:rPr>
        <w:t>发现到防病毒软件有识别能力需要一定时间。杀毒软件不能仅仅依赖于病毒的特征去判别。大部分杀毒防毒软件，尤其是内置的软件，可以通过非法访问的行为识别去判断病毒。判断结果上报到云端统一处理。云端利用其中心位置，通过大数据处理，可进行</w:t>
      </w:r>
      <w:r w:rsidR="00A86A5E">
        <w:rPr>
          <w:rFonts w:hint="eastAsia"/>
        </w:rPr>
        <w:t>安全</w:t>
      </w:r>
      <w:r w:rsidRPr="00133AC2">
        <w:rPr>
          <w:rFonts w:hint="eastAsia"/>
        </w:rPr>
        <w:t>态势感知，并下发判断规则到未被感染的终端，提前病毒防护的</w:t>
      </w:r>
      <w:r w:rsidR="00CA5A95">
        <w:rPr>
          <w:rFonts w:hint="eastAsia"/>
        </w:rPr>
        <w:t>时机</w:t>
      </w:r>
      <w:r w:rsidRPr="00133AC2">
        <w:rPr>
          <w:rFonts w:hint="eastAsia"/>
        </w:rPr>
        <w:t>。</w:t>
      </w:r>
    </w:p>
    <w:p w14:paraId="46B4591B" w14:textId="3B9CC94B" w:rsidR="00FD704E" w:rsidRPr="00133AC2" w:rsidRDefault="00F061D8" w:rsidP="0037470B">
      <w:pPr>
        <w:pStyle w:val="TNormal"/>
      </w:pPr>
      <w:r>
        <w:rPr>
          <w:rFonts w:hint="eastAsia"/>
        </w:rPr>
        <w:t>安全</w:t>
      </w:r>
      <w:r w:rsidR="00FD704E" w:rsidRPr="00133AC2">
        <w:rPr>
          <w:rFonts w:hint="eastAsia"/>
        </w:rPr>
        <w:t>态势感知系统与网络侧联合，在网关处对已识别出的</w:t>
      </w:r>
      <w:r w:rsidR="00D42557">
        <w:rPr>
          <w:rFonts w:hint="eastAsia"/>
        </w:rPr>
        <w:t>恶意</w:t>
      </w:r>
      <w:r w:rsidR="00FD704E" w:rsidRPr="00133AC2">
        <w:rPr>
          <w:rFonts w:hint="eastAsia"/>
        </w:rPr>
        <w:t>资源</w:t>
      </w:r>
      <w:bookmarkStart w:id="52" w:name="OLE_LINK37"/>
      <w:r w:rsidR="00FD704E" w:rsidRPr="00133AC2">
        <w:rPr>
          <w:rFonts w:hint="eastAsia"/>
        </w:rPr>
        <w:t>URI</w:t>
      </w:r>
      <w:bookmarkEnd w:id="52"/>
      <w:r w:rsidR="00FD704E" w:rsidRPr="00133AC2">
        <w:rPr>
          <w:rFonts w:hint="eastAsia"/>
        </w:rPr>
        <w:t>进行过滤，防止有安全隐患的、恶意的文件被下载到终端。网络还可以在网络层对攻击终端的流量进行防护，例如对终端的</w:t>
      </w:r>
      <w:r w:rsidR="00FD704E" w:rsidRPr="00133AC2">
        <w:rPr>
          <w:rFonts w:hint="eastAsia"/>
        </w:rPr>
        <w:t>DoS</w:t>
      </w:r>
      <w:r w:rsidR="00FD704E" w:rsidRPr="00133AC2">
        <w:rPr>
          <w:rFonts w:hint="eastAsia"/>
        </w:rPr>
        <w:t>攻击可以在网关处过滤，避免占用终端过多的通信流量和计算能力。</w:t>
      </w:r>
    </w:p>
    <w:p w14:paraId="0FCB3E19" w14:textId="77777777" w:rsidR="00FD704E" w:rsidRDefault="00FD704E" w:rsidP="00BA4BE8">
      <w:pPr>
        <w:pStyle w:val="Heading2"/>
      </w:pPr>
      <w:bookmarkStart w:id="53" w:name="_Toc24550905"/>
      <w:r w:rsidRPr="00FD704E">
        <w:rPr>
          <w:rFonts w:hint="eastAsia"/>
        </w:rPr>
        <w:t>新兴和附加方案</w:t>
      </w:r>
      <w:bookmarkEnd w:id="53"/>
    </w:p>
    <w:p w14:paraId="17332E2F" w14:textId="77777777" w:rsidR="00FD704E" w:rsidRDefault="00FD704E" w:rsidP="00926631">
      <w:pPr>
        <w:pStyle w:val="Heading3"/>
      </w:pPr>
      <w:bookmarkStart w:id="54" w:name="_Toc24550906"/>
      <w:r>
        <w:t>5G SUCI</w:t>
      </w:r>
      <w:bookmarkEnd w:id="54"/>
    </w:p>
    <w:p w14:paraId="217F7A2D" w14:textId="77777777" w:rsidR="00FD704E" w:rsidRDefault="00FD704E" w:rsidP="0021174F">
      <w:pPr>
        <w:pStyle w:val="TNormal"/>
      </w:pPr>
      <w:r>
        <w:rPr>
          <w:rFonts w:hint="eastAsia"/>
        </w:rPr>
        <w:t>为了让网络能够识别用户，用户必须发送用户永久标识（</w:t>
      </w:r>
      <w:r>
        <w:t>Subscription Permanent Identifier</w:t>
      </w:r>
      <w:r>
        <w:rPr>
          <w:rFonts w:hint="eastAsia"/>
        </w:rPr>
        <w:t>，</w:t>
      </w:r>
      <w:r>
        <w:t>SUPI</w:t>
      </w:r>
      <w:r>
        <w:t>）。在</w:t>
      </w:r>
      <w:r>
        <w:t>LTE</w:t>
      </w:r>
      <w:r>
        <w:t>里，与之对应的是国际移动用户识别码（</w:t>
      </w:r>
      <w:r>
        <w:t>International Mobile Subscriber Identity</w:t>
      </w:r>
      <w:r>
        <w:rPr>
          <w:rFonts w:hint="eastAsia"/>
        </w:rPr>
        <w:t>，</w:t>
      </w:r>
      <w:r>
        <w:t>IMSI</w:t>
      </w:r>
      <w:r>
        <w:t>），</w:t>
      </w:r>
      <w:r>
        <w:t>IMSI</w:t>
      </w:r>
      <w:r>
        <w:t>在</w:t>
      </w:r>
      <w:r>
        <w:t>LTE</w:t>
      </w:r>
      <w:r>
        <w:t>网络中不经过任何加密被清晰地发送，因此</w:t>
      </w:r>
      <w:r>
        <w:t>4G</w:t>
      </w:r>
      <w:r>
        <w:t>导致了许多与隐私相关的攻击。</w:t>
      </w:r>
      <w:r>
        <w:t>5G</w:t>
      </w:r>
      <w:r>
        <w:t>网络为了增强认证过程中的安全性，发送的是经过非对称加密算法加密的用户</w:t>
      </w:r>
      <w:bookmarkStart w:id="55" w:name="OLE_LINK38"/>
      <w:r>
        <w:t>隐藏标识（</w:t>
      </w:r>
      <w:r>
        <w:t>Subscription Concealed Identifier</w:t>
      </w:r>
      <w:r>
        <w:rPr>
          <w:rFonts w:hint="eastAsia"/>
        </w:rPr>
        <w:t>，</w:t>
      </w:r>
      <w:r>
        <w:t>SUCI</w:t>
      </w:r>
      <w:bookmarkEnd w:id="55"/>
      <w:r>
        <w:t>）</w:t>
      </w:r>
      <w:r>
        <w:rPr>
          <w:rFonts w:hint="eastAsia"/>
        </w:rPr>
        <w:t>，用来保护用户隐私</w:t>
      </w:r>
      <w:r>
        <w:t>。</w:t>
      </w:r>
    </w:p>
    <w:p w14:paraId="327EC433" w14:textId="465F6E0B" w:rsidR="00FD704E" w:rsidRDefault="00FD704E" w:rsidP="0021174F">
      <w:pPr>
        <w:pStyle w:val="TNormal"/>
      </w:pPr>
      <w:r>
        <w:rPr>
          <w:rFonts w:hint="eastAsia"/>
        </w:rPr>
        <w:t>在</w:t>
      </w:r>
      <w:r>
        <w:rPr>
          <w:rFonts w:hint="eastAsia"/>
        </w:rPr>
        <w:t>LTE</w:t>
      </w:r>
      <w:r>
        <w:rPr>
          <w:rFonts w:hint="eastAsia"/>
        </w:rPr>
        <w:t>系统中，为了避免</w:t>
      </w:r>
      <w:r>
        <w:rPr>
          <w:rFonts w:hint="eastAsia"/>
        </w:rPr>
        <w:t>IMSI</w:t>
      </w:r>
      <w:r w:rsidRPr="004212FC">
        <w:t>在空口中的传输</w:t>
      </w:r>
      <w:r>
        <w:rPr>
          <w:rFonts w:hint="eastAsia"/>
        </w:rPr>
        <w:t>，会引入</w:t>
      </w:r>
      <w:bookmarkStart w:id="56" w:name="OLE_LINK39"/>
      <w:r w:rsidRPr="004212FC">
        <w:rPr>
          <w:rFonts w:hint="eastAsia"/>
        </w:rPr>
        <w:t>临时移动用户识别码</w:t>
      </w:r>
      <w:r>
        <w:rPr>
          <w:rFonts w:hint="eastAsia"/>
        </w:rPr>
        <w:t>（</w:t>
      </w:r>
      <w:r w:rsidRPr="004212FC">
        <w:t>Temporary Mobile Subscriber Identity</w:t>
      </w:r>
      <w:r>
        <w:rPr>
          <w:rFonts w:hint="eastAsia"/>
        </w:rPr>
        <w:t>，</w:t>
      </w:r>
      <w:r>
        <w:rPr>
          <w:rFonts w:hint="eastAsia"/>
        </w:rPr>
        <w:t>TMSI</w:t>
      </w:r>
      <w:bookmarkEnd w:id="56"/>
      <w:r>
        <w:rPr>
          <w:rFonts w:hint="eastAsia"/>
        </w:rPr>
        <w:t>）。</w:t>
      </w:r>
      <w:r>
        <w:rPr>
          <w:rFonts w:hint="eastAsia"/>
        </w:rPr>
        <w:t>TMSI</w:t>
      </w:r>
      <w:r w:rsidR="006630C4">
        <w:rPr>
          <w:rFonts w:hint="eastAsia"/>
        </w:rPr>
        <w:t>由</w:t>
      </w:r>
      <w:r>
        <w:rPr>
          <w:rFonts w:hint="eastAsia"/>
        </w:rPr>
        <w:t>4G</w:t>
      </w:r>
      <w:r>
        <w:rPr>
          <w:rFonts w:hint="eastAsia"/>
        </w:rPr>
        <w:t>核心网分配，并且</w:t>
      </w:r>
      <w:r w:rsidR="006F472E">
        <w:rPr>
          <w:rFonts w:hint="eastAsia"/>
        </w:rPr>
        <w:t>持续更新以确保跟踪者无法确定是同一个使用者</w:t>
      </w:r>
      <w:r>
        <w:rPr>
          <w:rFonts w:hint="eastAsia"/>
        </w:rPr>
        <w:t>。在用户入网之后，</w:t>
      </w:r>
      <w:r>
        <w:rPr>
          <w:rFonts w:hint="eastAsia"/>
        </w:rPr>
        <w:t>IMSI</w:t>
      </w:r>
      <w:r>
        <w:rPr>
          <w:rFonts w:hint="eastAsia"/>
        </w:rPr>
        <w:t>就被</w:t>
      </w:r>
      <w:r>
        <w:rPr>
          <w:rFonts w:hint="eastAsia"/>
        </w:rPr>
        <w:t>TMSI</w:t>
      </w:r>
      <w:r>
        <w:rPr>
          <w:rFonts w:hint="eastAsia"/>
        </w:rPr>
        <w:t>代替在空口中传输，但是</w:t>
      </w:r>
      <w:r>
        <w:rPr>
          <w:rFonts w:hint="eastAsia"/>
        </w:rPr>
        <w:t>IMSI</w:t>
      </w:r>
      <w:r w:rsidR="008235CA">
        <w:rPr>
          <w:rFonts w:hint="eastAsia"/>
        </w:rPr>
        <w:t>仍</w:t>
      </w:r>
      <w:r>
        <w:rPr>
          <w:rFonts w:hint="eastAsia"/>
        </w:rPr>
        <w:t>会有机会暴露在空口中。在用户第一次入网或者</w:t>
      </w:r>
      <w:r>
        <w:rPr>
          <w:rFonts w:hint="eastAsia"/>
        </w:rPr>
        <w:t>TMSI</w:t>
      </w:r>
      <w:r>
        <w:rPr>
          <w:rFonts w:hint="eastAsia"/>
        </w:rPr>
        <w:t>的认证失败之后，就需要</w:t>
      </w:r>
      <w:r>
        <w:rPr>
          <w:rFonts w:hint="eastAsia"/>
        </w:rPr>
        <w:t>IMSI</w:t>
      </w:r>
      <w:r>
        <w:rPr>
          <w:rFonts w:hint="eastAsia"/>
        </w:rPr>
        <w:t>进行身份认证。目前已经有一种专门用于捕获用户</w:t>
      </w:r>
      <w:r>
        <w:rPr>
          <w:rFonts w:hint="eastAsia"/>
        </w:rPr>
        <w:t>IMSI</w:t>
      </w:r>
      <w:r>
        <w:rPr>
          <w:rFonts w:hint="eastAsia"/>
        </w:rPr>
        <w:t>信息的设备，</w:t>
      </w:r>
      <w:r>
        <w:rPr>
          <w:rFonts w:hint="eastAsia"/>
        </w:rPr>
        <w:t>IMSI</w:t>
      </w:r>
      <w:r>
        <w:rPr>
          <w:rFonts w:hint="eastAsia"/>
        </w:rPr>
        <w:t>捕手。</w:t>
      </w:r>
      <w:r>
        <w:rPr>
          <w:rFonts w:hint="eastAsia"/>
        </w:rPr>
        <w:t>IMSI</w:t>
      </w:r>
      <w:r>
        <w:rPr>
          <w:rFonts w:hint="eastAsia"/>
        </w:rPr>
        <w:t>捕手利用</w:t>
      </w:r>
      <w:r>
        <w:rPr>
          <w:rFonts w:hint="eastAsia"/>
        </w:rPr>
        <w:t>4G</w:t>
      </w:r>
      <w:r>
        <w:rPr>
          <w:rFonts w:hint="eastAsia"/>
        </w:rPr>
        <w:t>网络移动切换中的协议漏洞迫使用户连接到假基站上，然后启动身份认证程序。强行发起初始认证，或发起</w:t>
      </w:r>
      <w:r>
        <w:rPr>
          <w:rFonts w:hint="eastAsia"/>
        </w:rPr>
        <w:t>IMSI</w:t>
      </w:r>
      <w:r>
        <w:rPr>
          <w:rFonts w:hint="eastAsia"/>
        </w:rPr>
        <w:t>标识请求，需要</w:t>
      </w:r>
      <w:r>
        <w:rPr>
          <w:rFonts w:hint="eastAsia"/>
        </w:rPr>
        <w:t>UE</w:t>
      </w:r>
      <w:r>
        <w:rPr>
          <w:rFonts w:hint="eastAsia"/>
        </w:rPr>
        <w:t>上报</w:t>
      </w:r>
      <w:r>
        <w:rPr>
          <w:rFonts w:hint="eastAsia"/>
        </w:rPr>
        <w:t>IMSI</w:t>
      </w:r>
      <w:r>
        <w:rPr>
          <w:rFonts w:hint="eastAsia"/>
        </w:rPr>
        <w:t>进行身份认证，从而完成对用户</w:t>
      </w:r>
      <w:r>
        <w:rPr>
          <w:rFonts w:hint="eastAsia"/>
        </w:rPr>
        <w:t>IMSI</w:t>
      </w:r>
      <w:r>
        <w:rPr>
          <w:rFonts w:hint="eastAsia"/>
        </w:rPr>
        <w:t>信息的捕获。捕获用户的</w:t>
      </w:r>
      <w:r>
        <w:rPr>
          <w:rFonts w:hint="eastAsia"/>
        </w:rPr>
        <w:t>IMSI</w:t>
      </w:r>
      <w:r>
        <w:rPr>
          <w:rFonts w:hint="eastAsia"/>
        </w:rPr>
        <w:t>信息可以</w:t>
      </w:r>
      <w:r w:rsidRPr="006C59D1">
        <w:rPr>
          <w:rFonts w:hint="eastAsia"/>
        </w:rPr>
        <w:t>跟踪用户的位置</w:t>
      </w:r>
      <w:r w:rsidR="00840E5F">
        <w:rPr>
          <w:rFonts w:hint="eastAsia"/>
        </w:rPr>
        <w:t>，甚至</w:t>
      </w:r>
      <w:r w:rsidR="00D26FC4">
        <w:rPr>
          <w:rFonts w:hint="eastAsia"/>
        </w:rPr>
        <w:t>有可能</w:t>
      </w:r>
      <w:r w:rsidRPr="006C59D1">
        <w:rPr>
          <w:rFonts w:hint="eastAsia"/>
        </w:rPr>
        <w:t>窃听</w:t>
      </w:r>
      <w:r>
        <w:rPr>
          <w:rFonts w:hint="eastAsia"/>
        </w:rPr>
        <w:t>通话内容</w:t>
      </w:r>
      <w:r w:rsidRPr="006C59D1">
        <w:rPr>
          <w:rFonts w:hint="eastAsia"/>
        </w:rPr>
        <w:t>或冒充用户</w:t>
      </w:r>
      <w:r>
        <w:rPr>
          <w:rFonts w:hint="eastAsia"/>
        </w:rPr>
        <w:t>进行通话。</w:t>
      </w:r>
    </w:p>
    <w:p w14:paraId="4439A6AD" w14:textId="77777777" w:rsidR="00FD704E" w:rsidRPr="00517008" w:rsidRDefault="00FD704E" w:rsidP="0021174F">
      <w:pPr>
        <w:pStyle w:val="TNormal"/>
      </w:pPr>
      <w:r>
        <w:rPr>
          <w:rFonts w:hint="eastAsia"/>
        </w:rPr>
        <w:t>在</w:t>
      </w:r>
      <w:r>
        <w:rPr>
          <w:rFonts w:hint="eastAsia"/>
        </w:rPr>
        <w:t>5G</w:t>
      </w:r>
      <w:r>
        <w:rPr>
          <w:rFonts w:hint="eastAsia"/>
        </w:rPr>
        <w:t>系统中，引入了</w:t>
      </w:r>
      <w:r w:rsidRPr="006C59D1">
        <w:t>非对称加密算法对</w:t>
      </w:r>
      <w:r>
        <w:rPr>
          <w:rFonts w:hint="eastAsia"/>
        </w:rPr>
        <w:t>SUPI</w:t>
      </w:r>
      <w:r w:rsidRPr="006C59D1">
        <w:t>进行加密。</w:t>
      </w:r>
      <w:r>
        <w:rPr>
          <w:rFonts w:hint="eastAsia"/>
        </w:rPr>
        <w:t>SUPI</w:t>
      </w:r>
      <w:r>
        <w:rPr>
          <w:rFonts w:hint="eastAsia"/>
        </w:rPr>
        <w:t>用公钥进行加密之后成为</w:t>
      </w:r>
      <w:r>
        <w:rPr>
          <w:rFonts w:hint="eastAsia"/>
        </w:rPr>
        <w:t>SUCI</w:t>
      </w:r>
      <w:r>
        <w:rPr>
          <w:rFonts w:hint="eastAsia"/>
        </w:rPr>
        <w:t>。</w:t>
      </w:r>
      <w:r w:rsidRPr="006C59D1">
        <w:rPr>
          <w:rFonts w:hint="eastAsia"/>
        </w:rPr>
        <w:t>公钥放在手机端，私钥放在</w:t>
      </w:r>
      <w:r>
        <w:rPr>
          <w:rFonts w:hint="eastAsia"/>
        </w:rPr>
        <w:t>UDM</w:t>
      </w:r>
      <w:r>
        <w:t>/</w:t>
      </w:r>
      <w:bookmarkStart w:id="57" w:name="OLE_LINK40"/>
      <w:r>
        <w:t>ARPF</w:t>
      </w:r>
      <w:bookmarkEnd w:id="57"/>
      <w:r>
        <w:rPr>
          <w:rFonts w:hint="eastAsia"/>
        </w:rPr>
        <w:t>中，以对</w:t>
      </w:r>
      <w:r>
        <w:rPr>
          <w:rFonts w:hint="eastAsia"/>
        </w:rPr>
        <w:t>SUPI</w:t>
      </w:r>
      <w:r>
        <w:rPr>
          <w:rFonts w:hint="eastAsia"/>
        </w:rPr>
        <w:t>进行更加严格的保密。</w:t>
      </w:r>
      <w:r w:rsidRPr="00BA771E">
        <w:rPr>
          <w:rFonts w:hint="eastAsia"/>
        </w:rPr>
        <w:t>对</w:t>
      </w:r>
      <w:r w:rsidRPr="00BA771E">
        <w:t>SUPI</w:t>
      </w:r>
      <w:r w:rsidRPr="00BA771E">
        <w:t>加密生成</w:t>
      </w:r>
      <w:r w:rsidRPr="00BA771E">
        <w:t>SUCI</w:t>
      </w:r>
      <w:r w:rsidRPr="00BA771E">
        <w:t>时所使用的公钥由归属运营商确定、解密私钥只有归属网络知道</w:t>
      </w:r>
      <w:r>
        <w:rPr>
          <w:rFonts w:hint="eastAsia"/>
        </w:rPr>
        <w:t>。在用户发起鉴权的整个过程中，一直都是</w:t>
      </w:r>
      <w:r>
        <w:rPr>
          <w:rFonts w:hint="eastAsia"/>
        </w:rPr>
        <w:t>SUCI</w:t>
      </w:r>
      <w:r>
        <w:rPr>
          <w:rFonts w:hint="eastAsia"/>
        </w:rPr>
        <w:t>充当之前</w:t>
      </w:r>
      <w:r>
        <w:rPr>
          <w:rFonts w:hint="eastAsia"/>
        </w:rPr>
        <w:t>LTE</w:t>
      </w:r>
      <w:r>
        <w:rPr>
          <w:rFonts w:hint="eastAsia"/>
        </w:rPr>
        <w:t>系统中</w:t>
      </w:r>
      <w:r>
        <w:rPr>
          <w:rFonts w:hint="eastAsia"/>
        </w:rPr>
        <w:t>IMSI</w:t>
      </w:r>
      <w:r>
        <w:t>/TMSI</w:t>
      </w:r>
      <w:r>
        <w:rPr>
          <w:rFonts w:hint="eastAsia"/>
        </w:rPr>
        <w:t>所扮演的角色。而且</w:t>
      </w:r>
      <w:r w:rsidRPr="00BA771E">
        <w:rPr>
          <w:rFonts w:hint="eastAsia"/>
        </w:rPr>
        <w:t>每次加密会生成不同的</w:t>
      </w:r>
      <w:r w:rsidRPr="00BA771E">
        <w:t>SUCI</w:t>
      </w:r>
      <w:r>
        <w:rPr>
          <w:rFonts w:hint="eastAsia"/>
        </w:rPr>
        <w:t>，只有在</w:t>
      </w:r>
      <w:r w:rsidRPr="0026085E">
        <w:t>UDM/ARPF</w:t>
      </w:r>
      <w:r>
        <w:rPr>
          <w:rFonts w:hint="eastAsia"/>
        </w:rPr>
        <w:t>中才最终解密得到正确的</w:t>
      </w:r>
      <w:r>
        <w:rPr>
          <w:rFonts w:hint="eastAsia"/>
        </w:rPr>
        <w:t>SUPI</w:t>
      </w:r>
      <w:r>
        <w:rPr>
          <w:rFonts w:hint="eastAsia"/>
        </w:rPr>
        <w:t>。这样即使窃听者获取到</w:t>
      </w:r>
      <w:r>
        <w:rPr>
          <w:rFonts w:hint="eastAsia"/>
        </w:rPr>
        <w:t>SUCI</w:t>
      </w:r>
      <w:r>
        <w:rPr>
          <w:rFonts w:hint="eastAsia"/>
        </w:rPr>
        <w:t>也无法解密获取到</w:t>
      </w:r>
      <w:r>
        <w:rPr>
          <w:rFonts w:hint="eastAsia"/>
        </w:rPr>
        <w:t>SUPI</w:t>
      </w:r>
      <w:r>
        <w:rPr>
          <w:rFonts w:hint="eastAsia"/>
        </w:rPr>
        <w:t>，而每次截取到不同的</w:t>
      </w:r>
      <w:r>
        <w:rPr>
          <w:rFonts w:hint="eastAsia"/>
        </w:rPr>
        <w:t>SUCI</w:t>
      </w:r>
      <w:r>
        <w:rPr>
          <w:rFonts w:hint="eastAsia"/>
        </w:rPr>
        <w:t>也让攻击者无法识别是否同一个用户，无法定位和跟踪用户。因此最大程度上保证了</w:t>
      </w:r>
      <w:r>
        <w:rPr>
          <w:rFonts w:hint="eastAsia"/>
        </w:rPr>
        <w:t>SUPI</w:t>
      </w:r>
      <w:r>
        <w:rPr>
          <w:rFonts w:hint="eastAsia"/>
        </w:rPr>
        <w:t>的安全，阻止了攻击者通过捕获用户的</w:t>
      </w:r>
      <w:r>
        <w:rPr>
          <w:rFonts w:hint="eastAsia"/>
        </w:rPr>
        <w:t>SUPI</w:t>
      </w:r>
      <w:r>
        <w:rPr>
          <w:rFonts w:hint="eastAsia"/>
        </w:rPr>
        <w:t>来跟踪用户位置。</w:t>
      </w:r>
    </w:p>
    <w:p w14:paraId="72BC25FE" w14:textId="77777777" w:rsidR="00FD704E" w:rsidRPr="00BA771E" w:rsidRDefault="00FD704E" w:rsidP="0021174F">
      <w:pPr>
        <w:pStyle w:val="TNormal"/>
      </w:pPr>
    </w:p>
    <w:p w14:paraId="370A77BC" w14:textId="77777777" w:rsidR="00FD704E" w:rsidRDefault="00FD704E" w:rsidP="0021174F">
      <w:pPr>
        <w:pStyle w:val="TNormal"/>
      </w:pPr>
      <w:r>
        <w:t>具体的认证程序如下：</w:t>
      </w:r>
    </w:p>
    <w:p w14:paraId="27A047E2" w14:textId="77777777" w:rsidR="00FD704E" w:rsidRDefault="00FD704E" w:rsidP="00FD704E">
      <w:pPr>
        <w:jc w:val="center"/>
      </w:pPr>
      <w:r w:rsidRPr="00055FEE">
        <w:rPr>
          <w:rFonts w:ascii="Calibri" w:hAnsi="Calibri"/>
        </w:rPr>
        <w:object w:dxaOrig="10665" w:dyaOrig="4380" w14:anchorId="00E407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74.25pt;height:150.75pt" o:ole="">
            <v:imagedata r:id="rId14" o:title=""/>
          </v:shape>
          <o:OLEObject Type="Embed" ProgID="Visio.Drawing.15" ShapeID="_x0000_i1028" DrawAspect="Content" ObjectID="_1823698039" r:id="rId15"/>
        </w:object>
      </w:r>
    </w:p>
    <w:p w14:paraId="4AF261BF" w14:textId="09BAAC5E" w:rsidR="00FD704E" w:rsidRDefault="00FD704E" w:rsidP="00FD704E">
      <w:pPr>
        <w:jc w:val="center"/>
      </w:pPr>
      <w:r>
        <w:t>认证程序的启动</w:t>
      </w:r>
    </w:p>
    <w:p w14:paraId="4F9CC283" w14:textId="77777777" w:rsidR="00FD704E" w:rsidRDefault="00FD704E" w:rsidP="0021174F">
      <w:pPr>
        <w:pStyle w:val="TNormal"/>
        <w:tabs>
          <w:tab w:val="left" w:pos="1080"/>
        </w:tabs>
        <w:ind w:left="1080" w:hanging="450"/>
      </w:pPr>
      <w:r>
        <w:t>1)</w:t>
      </w:r>
      <w:r>
        <w:tab/>
      </w:r>
      <w:r>
        <w:rPr>
          <w:rFonts w:hint="eastAsia"/>
        </w:rPr>
        <w:t>用户携带</w:t>
      </w:r>
      <w:r>
        <w:rPr>
          <w:rFonts w:hint="eastAsia"/>
        </w:rPr>
        <w:t>SUCI</w:t>
      </w:r>
      <w:r>
        <w:rPr>
          <w:rFonts w:hint="eastAsia"/>
        </w:rPr>
        <w:t>或者</w:t>
      </w:r>
      <w:r>
        <w:t>5G</w:t>
      </w:r>
      <w:r>
        <w:t>全球唯一临时用户标识（</w:t>
      </w:r>
      <w:r>
        <w:rPr>
          <w:rFonts w:hint="eastAsia"/>
        </w:rPr>
        <w:t>5G</w:t>
      </w:r>
      <w:r>
        <w:t xml:space="preserve"> </w:t>
      </w:r>
      <w:bookmarkStart w:id="58" w:name="OLE_LINK41"/>
      <w:bookmarkStart w:id="59" w:name="OLE_LINK42"/>
      <w:r>
        <w:t>Globally Unique Temporary UE Identity</w:t>
      </w:r>
      <w:bookmarkEnd w:id="58"/>
      <w:bookmarkEnd w:id="59"/>
      <w:r>
        <w:rPr>
          <w:rFonts w:hint="eastAsia"/>
        </w:rPr>
        <w:t>，</w:t>
      </w:r>
      <w:r>
        <w:rPr>
          <w:rFonts w:hint="eastAsia"/>
        </w:rPr>
        <w:t>5G-</w:t>
      </w:r>
      <w:r>
        <w:t>GUTI</w:t>
      </w:r>
      <w:r>
        <w:t>）</w:t>
      </w:r>
      <w:r>
        <w:rPr>
          <w:rFonts w:hint="eastAsia"/>
        </w:rPr>
        <w:t>向</w:t>
      </w:r>
      <w:r>
        <w:t>安全锚功能（</w:t>
      </w:r>
      <w:r>
        <w:t>Security Anchor Function</w:t>
      </w:r>
      <w:r>
        <w:rPr>
          <w:rFonts w:hint="eastAsia"/>
        </w:rPr>
        <w:t>，</w:t>
      </w:r>
      <w:r>
        <w:t>SEAF</w:t>
      </w:r>
      <w:r>
        <w:t>）</w:t>
      </w:r>
      <w:r>
        <w:rPr>
          <w:rFonts w:hint="eastAsia"/>
        </w:rPr>
        <w:t>发起注册请求。如果使用</w:t>
      </w:r>
      <w:r>
        <w:rPr>
          <w:rFonts w:hint="eastAsia"/>
        </w:rPr>
        <w:t>SUCI</w:t>
      </w:r>
      <w:r>
        <w:rPr>
          <w:rFonts w:hint="eastAsia"/>
        </w:rPr>
        <w:t>，则用户必须生成新鲜的</w:t>
      </w:r>
      <w:r>
        <w:rPr>
          <w:rFonts w:hint="eastAsia"/>
        </w:rPr>
        <w:t>SUCI</w:t>
      </w:r>
      <w:r>
        <w:rPr>
          <w:rFonts w:hint="eastAsia"/>
        </w:rPr>
        <w:t>，不得重复使用前次使用过的。</w:t>
      </w:r>
    </w:p>
    <w:p w14:paraId="4BDF0B88" w14:textId="77777777" w:rsidR="00FD704E" w:rsidRDefault="00FD704E" w:rsidP="0021174F">
      <w:pPr>
        <w:pStyle w:val="TNormal"/>
        <w:tabs>
          <w:tab w:val="left" w:pos="1080"/>
        </w:tabs>
        <w:ind w:left="1080" w:hanging="450"/>
      </w:pPr>
      <w:r>
        <w:t xml:space="preserve">2)  </w:t>
      </w:r>
      <w:r w:rsidRPr="0026085E">
        <w:t>SEAF</w:t>
      </w:r>
      <w:r w:rsidRPr="0026085E">
        <w:t>在接收到信号之后进行解调，查看是</w:t>
      </w:r>
      <w:r w:rsidRPr="0026085E">
        <w:t>SUCI</w:t>
      </w:r>
      <w:r w:rsidRPr="0026085E">
        <w:t>还是</w:t>
      </w:r>
      <w:r w:rsidRPr="0026085E">
        <w:t>GUTI</w:t>
      </w:r>
      <w:r w:rsidRPr="0026085E">
        <w:t>，如果是</w:t>
      </w:r>
      <w:r w:rsidRPr="0026085E">
        <w:t>GUTI</w:t>
      </w:r>
      <w:r w:rsidRPr="0026085E">
        <w:t>，则匹配到对应的</w:t>
      </w:r>
      <w:r w:rsidRPr="0026085E">
        <w:t>SUPI</w:t>
      </w:r>
      <w:r w:rsidRPr="0026085E">
        <w:t>，如果是</w:t>
      </w:r>
      <w:r w:rsidRPr="0026085E">
        <w:t>SUCI</w:t>
      </w:r>
      <w:r w:rsidRPr="0026085E">
        <w:t>，则不进行解密。</w:t>
      </w:r>
      <w:r w:rsidRPr="0026085E">
        <w:t>SEAF</w:t>
      </w:r>
      <w:r w:rsidRPr="0026085E">
        <w:t>携带</w:t>
      </w:r>
      <w:r w:rsidRPr="0026085E">
        <w:t>SUCI/SUPI</w:t>
      </w:r>
      <w:r w:rsidRPr="0026085E">
        <w:t>和对应的网络服务信息</w:t>
      </w:r>
      <w:r w:rsidRPr="0026085E">
        <w:t>SN</w:t>
      </w:r>
      <w:r>
        <w:rPr>
          <w:rFonts w:hint="eastAsia"/>
        </w:rPr>
        <w:t>-name</w:t>
      </w:r>
      <w:r w:rsidRPr="0026085E">
        <w:t>向</w:t>
      </w:r>
      <w:r>
        <w:t>身份验证服务器功能（</w:t>
      </w:r>
      <w:r>
        <w:t>Authentication Server Function</w:t>
      </w:r>
      <w:r>
        <w:rPr>
          <w:rFonts w:hint="eastAsia"/>
        </w:rPr>
        <w:t>，</w:t>
      </w:r>
      <w:r>
        <w:t>AUSF</w:t>
      </w:r>
      <w:r>
        <w:t>）</w:t>
      </w:r>
      <w:r w:rsidRPr="0026085E">
        <w:t>发起鉴权申请。</w:t>
      </w:r>
    </w:p>
    <w:p w14:paraId="46CA487B" w14:textId="77777777" w:rsidR="00FD704E" w:rsidRDefault="00FD704E" w:rsidP="0021174F">
      <w:pPr>
        <w:pStyle w:val="TNormal"/>
        <w:tabs>
          <w:tab w:val="left" w:pos="1080"/>
        </w:tabs>
        <w:ind w:left="1080" w:hanging="450"/>
      </w:pPr>
      <w:r>
        <w:t>3)</w:t>
      </w:r>
      <w:r>
        <w:tab/>
      </w:r>
      <w:r w:rsidRPr="0026085E">
        <w:t>AUSF</w:t>
      </w:r>
      <w:r w:rsidRPr="0026085E">
        <w:t>通过分析</w:t>
      </w:r>
      <w:r w:rsidRPr="0026085E">
        <w:t>SEAF</w:t>
      </w:r>
      <w:r w:rsidRPr="0026085E">
        <w:t>携带的</w:t>
      </w:r>
      <w:r w:rsidRPr="0026085E">
        <w:t>SN</w:t>
      </w:r>
      <w:r>
        <w:rPr>
          <w:rFonts w:hint="eastAsia"/>
        </w:rPr>
        <w:t>-name</w:t>
      </w:r>
      <w:r w:rsidRPr="0026085E">
        <w:t>，确定手机是否在网路服务范围内，并保存手机所需要的网络服务信息。然后继续将</w:t>
      </w:r>
      <w:r w:rsidRPr="0026085E">
        <w:t>SUCI/SUPI</w:t>
      </w:r>
      <w:r w:rsidRPr="0026085E">
        <w:t>和</w:t>
      </w:r>
      <w:r w:rsidRPr="0026085E">
        <w:t>SN Id</w:t>
      </w:r>
      <w:r w:rsidRPr="0026085E">
        <w:t>转发给</w:t>
      </w:r>
      <w:r w:rsidRPr="0026085E">
        <w:t>UDM/ARPF</w:t>
      </w:r>
      <w:r w:rsidRPr="0026085E">
        <w:t>。</w:t>
      </w:r>
    </w:p>
    <w:p w14:paraId="594B7BFC" w14:textId="77777777" w:rsidR="00FD704E" w:rsidRDefault="00FD704E" w:rsidP="0021174F">
      <w:pPr>
        <w:pStyle w:val="TNormal"/>
        <w:tabs>
          <w:tab w:val="left" w:pos="1080"/>
        </w:tabs>
        <w:ind w:left="1080" w:hanging="450"/>
      </w:pPr>
      <w:r>
        <w:t>4)</w:t>
      </w:r>
      <w:r>
        <w:tab/>
      </w:r>
      <w:r w:rsidRPr="0026085E">
        <w:rPr>
          <w:rFonts w:hint="eastAsia"/>
        </w:rPr>
        <w:t>在</w:t>
      </w:r>
      <w:r w:rsidRPr="0026085E">
        <w:t>UDM/ARPF</w:t>
      </w:r>
      <w:r w:rsidRPr="0026085E">
        <w:t>中调用</w:t>
      </w:r>
      <w:r w:rsidRPr="0026085E">
        <w:t>SIDF</w:t>
      </w:r>
      <w:r w:rsidRPr="0026085E">
        <w:t>将</w:t>
      </w:r>
      <w:r w:rsidRPr="0026085E">
        <w:t>SUCI</w:t>
      </w:r>
      <w:r w:rsidRPr="0026085E">
        <w:t>解密得到</w:t>
      </w:r>
      <w:r w:rsidRPr="0026085E">
        <w:t>SUPI</w:t>
      </w:r>
      <w:r w:rsidRPr="0026085E">
        <w:t>，然后通过</w:t>
      </w:r>
      <w:r w:rsidRPr="0026085E">
        <w:t>SUPI</w:t>
      </w:r>
      <w:r w:rsidRPr="0026085E">
        <w:t>来配置手机所需要的鉴权算法。</w:t>
      </w:r>
    </w:p>
    <w:p w14:paraId="3FE06291" w14:textId="77777777" w:rsidR="00FD704E" w:rsidRDefault="00FD704E" w:rsidP="0021174F">
      <w:pPr>
        <w:pStyle w:val="TNormal"/>
        <w:tabs>
          <w:tab w:val="left" w:pos="1080"/>
        </w:tabs>
        <w:ind w:left="1080" w:hanging="450"/>
      </w:pPr>
      <w:r>
        <w:rPr>
          <w:rFonts w:hint="eastAsia"/>
        </w:rPr>
        <w:t>5</w:t>
      </w:r>
      <w:r>
        <w:rPr>
          <w:rFonts w:hint="eastAsia"/>
        </w:rPr>
        <w:t>）</w:t>
      </w:r>
      <w:r>
        <w:rPr>
          <w:rFonts w:hint="eastAsia"/>
        </w:rPr>
        <w:t xml:space="preserve"> AUSF</w:t>
      </w:r>
      <w:r>
        <w:rPr>
          <w:rFonts w:hint="eastAsia"/>
        </w:rPr>
        <w:t>将</w:t>
      </w:r>
      <w:r>
        <w:rPr>
          <w:rFonts w:hint="eastAsia"/>
        </w:rPr>
        <w:t>SUPI</w:t>
      </w:r>
      <w:r>
        <w:rPr>
          <w:rFonts w:hint="eastAsia"/>
        </w:rPr>
        <w:t>告知</w:t>
      </w:r>
      <w:r>
        <w:rPr>
          <w:rFonts w:hint="eastAsia"/>
        </w:rPr>
        <w:t>SEAF</w:t>
      </w:r>
      <w:r>
        <w:rPr>
          <w:rFonts w:hint="eastAsia"/>
        </w:rPr>
        <w:t>。</w:t>
      </w:r>
      <w:r>
        <w:rPr>
          <w:rFonts w:hint="eastAsia"/>
        </w:rPr>
        <w:t>SEAF</w:t>
      </w:r>
      <w:r>
        <w:rPr>
          <w:rFonts w:hint="eastAsia"/>
        </w:rPr>
        <w:t>及所在服务网络内部将以</w:t>
      </w:r>
      <w:r>
        <w:rPr>
          <w:rFonts w:hint="eastAsia"/>
        </w:rPr>
        <w:t>SUPI</w:t>
      </w:r>
      <w:r>
        <w:rPr>
          <w:rFonts w:hint="eastAsia"/>
        </w:rPr>
        <w:t>作为用户的永久标识。</w:t>
      </w:r>
    </w:p>
    <w:p w14:paraId="1E321D5C" w14:textId="77777777" w:rsidR="00FD704E" w:rsidRDefault="00FD704E" w:rsidP="00FD704E">
      <w:pPr>
        <w:ind w:firstLineChars="200" w:firstLine="480"/>
      </w:pPr>
    </w:p>
    <w:p w14:paraId="039D0D3F" w14:textId="77777777" w:rsidR="00FD704E" w:rsidRDefault="00FD704E" w:rsidP="0021174F">
      <w:pPr>
        <w:pStyle w:val="TNormal"/>
      </w:pPr>
      <w:r>
        <w:rPr>
          <w:rFonts w:hint="eastAsia"/>
        </w:rPr>
        <w:t>在服务网络与用户间失去同步时（例如服务网络无法识别终端上报的</w:t>
      </w:r>
      <w:r>
        <w:rPr>
          <w:rFonts w:hint="eastAsia"/>
        </w:rPr>
        <w:t>5G-GUTI</w:t>
      </w:r>
      <w:r>
        <w:rPr>
          <w:rFonts w:hint="eastAsia"/>
        </w:rPr>
        <w:t>），服务网络会向用户请求其用户标识。用户回复</w:t>
      </w:r>
      <w:r>
        <w:rPr>
          <w:rFonts w:hint="eastAsia"/>
        </w:rPr>
        <w:t>SUCI</w:t>
      </w:r>
      <w:r>
        <w:rPr>
          <w:rFonts w:hint="eastAsia"/>
        </w:rPr>
        <w:t>，服务网络请求归属网络解密后获得</w:t>
      </w:r>
      <w:r>
        <w:rPr>
          <w:rFonts w:hint="eastAsia"/>
        </w:rPr>
        <w:t>SUPI</w:t>
      </w:r>
      <w:r>
        <w:rPr>
          <w:rFonts w:hint="eastAsia"/>
        </w:rPr>
        <w:t>，重新与用户获得同步。</w:t>
      </w:r>
    </w:p>
    <w:p w14:paraId="3B11CD8E" w14:textId="77777777" w:rsidR="00FD704E" w:rsidRDefault="00FD704E" w:rsidP="00926631">
      <w:pPr>
        <w:pStyle w:val="Heading3"/>
      </w:pPr>
      <w:bookmarkStart w:id="60" w:name="_Toc24550907"/>
      <w:r>
        <w:rPr>
          <w:rFonts w:hint="eastAsia"/>
        </w:rPr>
        <w:t>对</w:t>
      </w:r>
      <w:r>
        <w:rPr>
          <w:rFonts w:hint="eastAsia"/>
        </w:rPr>
        <w:t>5</w:t>
      </w:r>
      <w:r>
        <w:t>G</w:t>
      </w:r>
      <w:r>
        <w:rPr>
          <w:rFonts w:hint="eastAsia"/>
        </w:rPr>
        <w:t>终端的认证</w:t>
      </w:r>
      <w:bookmarkEnd w:id="60"/>
    </w:p>
    <w:p w14:paraId="350785BF" w14:textId="57EBCDC1" w:rsidR="00FD704E" w:rsidRDefault="00FD704E" w:rsidP="0021174F">
      <w:pPr>
        <w:pStyle w:val="TNormal"/>
      </w:pPr>
      <w:r w:rsidRPr="00A84B9B">
        <w:rPr>
          <w:rFonts w:hint="eastAsia"/>
        </w:rPr>
        <w:t>在</w:t>
      </w:r>
      <w:r w:rsidRPr="00A84B9B">
        <w:rPr>
          <w:rFonts w:hint="eastAsia"/>
        </w:rPr>
        <w:t>5G</w:t>
      </w:r>
      <w:r w:rsidRPr="00A84B9B">
        <w:rPr>
          <w:rFonts w:hint="eastAsia"/>
        </w:rPr>
        <w:t>系统对终端的认证过程中，</w:t>
      </w:r>
      <w:r w:rsidRPr="00A84B9B">
        <w:rPr>
          <w:rFonts w:hint="eastAsia"/>
        </w:rPr>
        <w:t>EAP-AKA</w:t>
      </w:r>
      <w:r w:rsidRPr="00A84B9B">
        <w:rPr>
          <w:rFonts w:hint="eastAsia"/>
        </w:rPr>
        <w:t>和</w:t>
      </w:r>
      <w:r w:rsidRPr="00A84B9B">
        <w:rPr>
          <w:rFonts w:hint="eastAsia"/>
        </w:rPr>
        <w:t>5G AKA</w:t>
      </w:r>
      <w:r w:rsidRPr="00A84B9B">
        <w:rPr>
          <w:rFonts w:hint="eastAsia"/>
        </w:rPr>
        <w:t>是强制性的认证方法。</w:t>
      </w:r>
      <w:r w:rsidRPr="00A84B9B">
        <w:rPr>
          <w:rFonts w:hint="eastAsia"/>
        </w:rPr>
        <w:t>5G AKA</w:t>
      </w:r>
      <w:r w:rsidRPr="00A84B9B">
        <w:rPr>
          <w:rFonts w:hint="eastAsia"/>
        </w:rPr>
        <w:t>通过向归属地网络提供来自受访网络的</w:t>
      </w:r>
      <w:r w:rsidRPr="00A84B9B">
        <w:rPr>
          <w:rFonts w:hint="eastAsia"/>
        </w:rPr>
        <w:t>UE</w:t>
      </w:r>
      <w:r w:rsidRPr="00A84B9B">
        <w:rPr>
          <w:rFonts w:hint="eastAsia"/>
        </w:rPr>
        <w:t>成功认证的证据来增强</w:t>
      </w:r>
      <w:r w:rsidRPr="00A84B9B">
        <w:rPr>
          <w:rFonts w:hint="eastAsia"/>
        </w:rPr>
        <w:t>4G LTE</w:t>
      </w:r>
      <w:r w:rsidRPr="00A84B9B">
        <w:rPr>
          <w:rFonts w:hint="eastAsia"/>
        </w:rPr>
        <w:t>的</w:t>
      </w:r>
      <w:r w:rsidRPr="00A84B9B">
        <w:rPr>
          <w:rFonts w:hint="eastAsia"/>
        </w:rPr>
        <w:t>EPS AKA</w:t>
      </w:r>
      <w:r w:rsidRPr="00A84B9B">
        <w:rPr>
          <w:rFonts w:hint="eastAsia"/>
        </w:rPr>
        <w:t>协议。</w:t>
      </w:r>
      <w:r>
        <w:rPr>
          <w:rFonts w:hint="eastAsia"/>
        </w:rPr>
        <w:t>4G</w:t>
      </w:r>
      <w:r>
        <w:rPr>
          <w:rFonts w:hint="eastAsia"/>
        </w:rPr>
        <w:t>的认证协议是基于对称密钥的，而</w:t>
      </w:r>
      <w:r>
        <w:rPr>
          <w:rFonts w:hint="eastAsia"/>
        </w:rPr>
        <w:t>5G</w:t>
      </w:r>
      <w:r>
        <w:rPr>
          <w:rFonts w:hint="eastAsia"/>
        </w:rPr>
        <w:t>的认证协议也可以基于非对称密钥</w:t>
      </w:r>
      <w:r w:rsidR="00855287">
        <w:rPr>
          <w:rFonts w:hint="eastAsia"/>
        </w:rPr>
        <w:t>，可以使用非</w:t>
      </w:r>
      <w:r w:rsidR="00855287">
        <w:rPr>
          <w:rFonts w:hint="eastAsia"/>
        </w:rPr>
        <w:t>AKA</w:t>
      </w:r>
      <w:r w:rsidR="00855287">
        <w:rPr>
          <w:rFonts w:hint="eastAsia"/>
        </w:rPr>
        <w:t>协议</w:t>
      </w:r>
      <w:r>
        <w:rPr>
          <w:rFonts w:hint="eastAsia"/>
        </w:rPr>
        <w:t>。同时，对</w:t>
      </w:r>
      <w:r>
        <w:rPr>
          <w:rFonts w:hint="eastAsia"/>
        </w:rPr>
        <w:t>5G</w:t>
      </w:r>
      <w:r>
        <w:rPr>
          <w:rFonts w:hint="eastAsia"/>
        </w:rPr>
        <w:t>终端的认证不仅仅是对</w:t>
      </w:r>
      <w:r>
        <w:rPr>
          <w:rFonts w:hint="eastAsia"/>
        </w:rPr>
        <w:t>UE</w:t>
      </w:r>
      <w:r>
        <w:rPr>
          <w:rFonts w:hint="eastAsia"/>
        </w:rPr>
        <w:t>的认证，更重要的是还可以对移动设备（</w:t>
      </w:r>
      <w:r>
        <w:rPr>
          <w:rFonts w:hint="eastAsia"/>
        </w:rPr>
        <w:t>Mobile</w:t>
      </w:r>
      <w:r>
        <w:t xml:space="preserve"> </w:t>
      </w:r>
      <w:r>
        <w:rPr>
          <w:rFonts w:hint="eastAsia"/>
        </w:rPr>
        <w:t>Equipment</w:t>
      </w:r>
      <w:r>
        <w:rPr>
          <w:rFonts w:hint="eastAsia"/>
        </w:rPr>
        <w:t>，</w:t>
      </w:r>
      <w:r>
        <w:rPr>
          <w:rFonts w:hint="eastAsia"/>
        </w:rPr>
        <w:t>ME</w:t>
      </w:r>
      <w:r>
        <w:rPr>
          <w:rFonts w:hint="eastAsia"/>
        </w:rPr>
        <w:t>）进行认证。</w:t>
      </w:r>
    </w:p>
    <w:p w14:paraId="7CA2BCF6" w14:textId="0DC03761" w:rsidR="00FD704E" w:rsidRDefault="00FD704E" w:rsidP="0021174F">
      <w:pPr>
        <w:pStyle w:val="TNormal"/>
      </w:pPr>
      <w:r w:rsidRPr="00A84B9B">
        <w:rPr>
          <w:rFonts w:hint="eastAsia"/>
        </w:rPr>
        <w:t>下面分别给出</w:t>
      </w:r>
      <w:r w:rsidRPr="00A84B9B">
        <w:rPr>
          <w:rFonts w:hint="eastAsia"/>
        </w:rPr>
        <w:t>EAP-AKA'</w:t>
      </w:r>
      <w:r>
        <w:rPr>
          <w:rFonts w:hint="eastAsia"/>
        </w:rPr>
        <w:t>，</w:t>
      </w:r>
      <w:r w:rsidRPr="00A84B9B">
        <w:rPr>
          <w:rFonts w:hint="eastAsia"/>
        </w:rPr>
        <w:t>5G AKA</w:t>
      </w:r>
      <w:r>
        <w:rPr>
          <w:rFonts w:hint="eastAsia"/>
        </w:rPr>
        <w:t>以及</w:t>
      </w:r>
      <w:r>
        <w:rPr>
          <w:rFonts w:hint="eastAsia"/>
        </w:rPr>
        <w:t>5G</w:t>
      </w:r>
      <w:r>
        <w:t xml:space="preserve"> </w:t>
      </w:r>
      <w:r>
        <w:rPr>
          <w:rFonts w:hint="eastAsia"/>
        </w:rPr>
        <w:t>ME</w:t>
      </w:r>
      <w:r w:rsidRPr="00A84B9B">
        <w:rPr>
          <w:rFonts w:hint="eastAsia"/>
        </w:rPr>
        <w:t>的</w:t>
      </w:r>
      <w:r>
        <w:rPr>
          <w:rFonts w:hint="eastAsia"/>
        </w:rPr>
        <w:t>简要认证</w:t>
      </w:r>
      <w:r w:rsidRPr="00A84B9B">
        <w:rPr>
          <w:rFonts w:hint="eastAsia"/>
        </w:rPr>
        <w:t>过程</w:t>
      </w:r>
      <w:r w:rsidR="00273539">
        <w:rPr>
          <w:rFonts w:hint="eastAsia"/>
        </w:rPr>
        <w:t>。</w:t>
      </w:r>
    </w:p>
    <w:p w14:paraId="38E65E68" w14:textId="77777777" w:rsidR="00273539" w:rsidRPr="00A84B9B" w:rsidRDefault="00273539" w:rsidP="0021174F">
      <w:pPr>
        <w:pStyle w:val="TNormal"/>
      </w:pPr>
    </w:p>
    <w:p w14:paraId="0A381BA3" w14:textId="22193A1D" w:rsidR="00FD704E" w:rsidRPr="0021174F" w:rsidRDefault="00FD704E" w:rsidP="00FD704E">
      <w:pPr>
        <w:pStyle w:val="ListParagraph"/>
        <w:widowControl w:val="0"/>
        <w:numPr>
          <w:ilvl w:val="0"/>
          <w:numId w:val="15"/>
        </w:numPr>
        <w:spacing w:line="360" w:lineRule="auto"/>
        <w:ind w:firstLineChars="0"/>
        <w:jc w:val="both"/>
        <w:rPr>
          <w:b/>
        </w:rPr>
      </w:pPr>
      <w:r w:rsidRPr="0021174F">
        <w:rPr>
          <w:rFonts w:hint="eastAsia"/>
          <w:b/>
        </w:rPr>
        <w:t>EAP-AKA'</w:t>
      </w:r>
      <w:r w:rsidRPr="0021174F">
        <w:rPr>
          <w:rFonts w:hint="eastAsia"/>
          <w:b/>
        </w:rPr>
        <w:t>身份认证过程</w:t>
      </w:r>
    </w:p>
    <w:p w14:paraId="2588EFD8" w14:textId="77777777" w:rsidR="00FD704E" w:rsidRPr="00A84B9B" w:rsidRDefault="00FD704E" w:rsidP="00FD704E">
      <w:pPr>
        <w:jc w:val="center"/>
        <w:rPr>
          <w:b/>
        </w:rPr>
      </w:pPr>
      <w:r w:rsidRPr="00A84B9B">
        <w:rPr>
          <w:b/>
        </w:rPr>
        <w:object w:dxaOrig="6450" w:dyaOrig="5790" w14:anchorId="46FB530D">
          <v:shape id="_x0000_i1029" type="#_x0000_t75" style="width:324.75pt;height:4in" o:ole="">
            <v:imagedata r:id="rId16" o:title=""/>
          </v:shape>
          <o:OLEObject Type="Embed" ProgID="Visio.Drawing.11" ShapeID="_x0000_i1029" DrawAspect="Content" ObjectID="_1823698040" r:id="rId17"/>
        </w:object>
      </w:r>
    </w:p>
    <w:p w14:paraId="1165EAB8" w14:textId="038693B6" w:rsidR="00FD704E" w:rsidRPr="00A84B9B" w:rsidRDefault="00FD704E" w:rsidP="00FD704E">
      <w:pPr>
        <w:jc w:val="center"/>
      </w:pPr>
      <w:r w:rsidRPr="00A84B9B">
        <w:rPr>
          <w:rFonts w:hint="eastAsia"/>
        </w:rPr>
        <w:t>EAP-AKA'</w:t>
      </w:r>
      <w:r w:rsidRPr="00A84B9B">
        <w:rPr>
          <w:rFonts w:hint="eastAsia"/>
        </w:rPr>
        <w:t>认证程序</w:t>
      </w:r>
    </w:p>
    <w:p w14:paraId="0DEA3FA2" w14:textId="77777777" w:rsidR="00FD704E" w:rsidRPr="0021174F" w:rsidRDefault="00FD704E" w:rsidP="00E62ECE">
      <w:pPr>
        <w:widowControl w:val="0"/>
        <w:numPr>
          <w:ilvl w:val="0"/>
          <w:numId w:val="10"/>
        </w:numPr>
        <w:tabs>
          <w:tab w:val="left" w:pos="900"/>
        </w:tabs>
        <w:spacing w:line="360" w:lineRule="auto"/>
        <w:ind w:left="900" w:hanging="540"/>
        <w:jc w:val="both"/>
      </w:pPr>
      <w:bookmarkStart w:id="61" w:name="OLE_LINK58"/>
      <w:r w:rsidRPr="0021174F">
        <w:rPr>
          <w:rFonts w:hint="eastAsia"/>
        </w:rPr>
        <w:t>UDM/ARPF</w:t>
      </w:r>
      <w:r w:rsidRPr="0021174F">
        <w:rPr>
          <w:rFonts w:hint="eastAsia"/>
        </w:rPr>
        <w:t>生成一个认证矢量，然后按照规范计算</w:t>
      </w:r>
      <w:r w:rsidRPr="0021174F">
        <w:rPr>
          <w:rFonts w:hint="eastAsia"/>
        </w:rPr>
        <w:t>CK'</w:t>
      </w:r>
      <w:r w:rsidRPr="0021174F">
        <w:rPr>
          <w:rFonts w:hint="eastAsia"/>
        </w:rPr>
        <w:t>和</w:t>
      </w:r>
      <w:r w:rsidRPr="0021174F">
        <w:rPr>
          <w:rFonts w:hint="eastAsia"/>
        </w:rPr>
        <w:t>IK'</w:t>
      </w:r>
      <w:r w:rsidRPr="0021174F">
        <w:rPr>
          <w:rFonts w:hint="eastAsia"/>
        </w:rPr>
        <w:t>，并用</w:t>
      </w:r>
      <w:bookmarkStart w:id="62" w:name="OLE_LINK43"/>
      <w:r w:rsidRPr="0021174F">
        <w:rPr>
          <w:rFonts w:hint="eastAsia"/>
        </w:rPr>
        <w:t>CK'</w:t>
      </w:r>
      <w:r w:rsidRPr="0021174F">
        <w:rPr>
          <w:rFonts w:hint="eastAsia"/>
        </w:rPr>
        <w:t>和</w:t>
      </w:r>
      <w:r w:rsidRPr="0021174F">
        <w:rPr>
          <w:rFonts w:hint="eastAsia"/>
        </w:rPr>
        <w:t>IK'</w:t>
      </w:r>
      <w:bookmarkEnd w:id="62"/>
      <w:r w:rsidRPr="0021174F">
        <w:rPr>
          <w:rFonts w:hint="eastAsia"/>
        </w:rPr>
        <w:t>替换</w:t>
      </w:r>
      <w:r w:rsidRPr="0021174F">
        <w:rPr>
          <w:rFonts w:hint="eastAsia"/>
        </w:rPr>
        <w:t>CK</w:t>
      </w:r>
      <w:r w:rsidRPr="0021174F">
        <w:rPr>
          <w:rFonts w:hint="eastAsia"/>
        </w:rPr>
        <w:t>和</w:t>
      </w:r>
      <w:r w:rsidRPr="0021174F">
        <w:rPr>
          <w:rFonts w:hint="eastAsia"/>
        </w:rPr>
        <w:t>IK</w:t>
      </w:r>
      <w:r w:rsidRPr="0021174F">
        <w:rPr>
          <w:rFonts w:hint="eastAsia"/>
        </w:rPr>
        <w:t>。</w:t>
      </w:r>
    </w:p>
    <w:p w14:paraId="6E97D276" w14:textId="77777777" w:rsidR="00FD704E" w:rsidRPr="0021174F" w:rsidRDefault="00FD704E" w:rsidP="00E62ECE">
      <w:pPr>
        <w:widowControl w:val="0"/>
        <w:numPr>
          <w:ilvl w:val="0"/>
          <w:numId w:val="10"/>
        </w:numPr>
        <w:tabs>
          <w:tab w:val="left" w:pos="900"/>
        </w:tabs>
        <w:spacing w:line="360" w:lineRule="auto"/>
        <w:ind w:left="900" w:hanging="540"/>
        <w:jc w:val="both"/>
      </w:pPr>
      <w:r w:rsidRPr="0021174F">
        <w:rPr>
          <w:rFonts w:hint="eastAsia"/>
        </w:rPr>
        <w:t>UDM</w:t>
      </w:r>
      <w:r w:rsidRPr="0021174F">
        <w:rPr>
          <w:rFonts w:hint="eastAsia"/>
        </w:rPr>
        <w:t>将转换后的认证矢量</w:t>
      </w:r>
      <w:r w:rsidRPr="0021174F">
        <w:rPr>
          <w:rFonts w:hint="eastAsia"/>
        </w:rPr>
        <w:t>AV'</w:t>
      </w:r>
      <w:r w:rsidRPr="0021174F">
        <w:rPr>
          <w:rFonts w:hint="eastAsia"/>
        </w:rPr>
        <w:t>和</w:t>
      </w:r>
      <w:r w:rsidRPr="0021174F">
        <w:rPr>
          <w:rFonts w:hint="eastAsia"/>
        </w:rPr>
        <w:t>SUPI</w:t>
      </w:r>
      <w:r w:rsidRPr="0021174F">
        <w:rPr>
          <w:rFonts w:hint="eastAsia"/>
        </w:rPr>
        <w:t>发送给</w:t>
      </w:r>
      <w:r w:rsidRPr="0021174F">
        <w:rPr>
          <w:rFonts w:hint="eastAsia"/>
        </w:rPr>
        <w:t>AUSF</w:t>
      </w:r>
      <w:r w:rsidRPr="0021174F">
        <w:rPr>
          <w:rFonts w:hint="eastAsia"/>
        </w:rPr>
        <w:t>。</w:t>
      </w:r>
    </w:p>
    <w:p w14:paraId="5171E3F0" w14:textId="77777777" w:rsidR="00FD704E" w:rsidRPr="0021174F" w:rsidRDefault="00FD704E" w:rsidP="00E62ECE">
      <w:pPr>
        <w:widowControl w:val="0"/>
        <w:numPr>
          <w:ilvl w:val="0"/>
          <w:numId w:val="10"/>
        </w:numPr>
        <w:tabs>
          <w:tab w:val="left" w:pos="900"/>
        </w:tabs>
        <w:spacing w:line="360" w:lineRule="auto"/>
        <w:ind w:left="900" w:hanging="540"/>
        <w:jc w:val="both"/>
      </w:pPr>
      <w:r w:rsidRPr="0021174F">
        <w:rPr>
          <w:rFonts w:hint="eastAsia"/>
        </w:rPr>
        <w:t>AUSF</w:t>
      </w:r>
      <w:r w:rsidRPr="0021174F">
        <w:rPr>
          <w:rFonts w:hint="eastAsia"/>
        </w:rPr>
        <w:t>发送</w:t>
      </w:r>
      <w:r w:rsidRPr="0021174F">
        <w:rPr>
          <w:rFonts w:hint="eastAsia"/>
        </w:rPr>
        <w:t>EAP</w:t>
      </w:r>
      <w:r w:rsidRPr="0021174F">
        <w:rPr>
          <w:rFonts w:hint="eastAsia"/>
        </w:rPr>
        <w:t>请求以及</w:t>
      </w:r>
      <w:r w:rsidRPr="0021174F">
        <w:rPr>
          <w:rFonts w:hint="eastAsia"/>
        </w:rPr>
        <w:t>AKA</w:t>
      </w:r>
      <w:r w:rsidRPr="0021174F">
        <w:rPr>
          <w:rFonts w:hint="eastAsia"/>
        </w:rPr>
        <w:t>挑战给</w:t>
      </w:r>
      <w:r w:rsidRPr="0021174F">
        <w:rPr>
          <w:rFonts w:hint="eastAsia"/>
        </w:rPr>
        <w:t>SEAF</w:t>
      </w:r>
      <w:r w:rsidRPr="0021174F">
        <w:rPr>
          <w:rFonts w:hint="eastAsia"/>
        </w:rPr>
        <w:t>。</w:t>
      </w:r>
    </w:p>
    <w:p w14:paraId="19425DC2" w14:textId="77777777" w:rsidR="00FD704E" w:rsidRPr="0021174F" w:rsidRDefault="00FD704E" w:rsidP="00E62ECE">
      <w:pPr>
        <w:widowControl w:val="0"/>
        <w:numPr>
          <w:ilvl w:val="0"/>
          <w:numId w:val="10"/>
        </w:numPr>
        <w:tabs>
          <w:tab w:val="left" w:pos="900"/>
        </w:tabs>
        <w:spacing w:line="360" w:lineRule="auto"/>
        <w:ind w:left="900" w:hanging="540"/>
        <w:jc w:val="both"/>
      </w:pPr>
      <w:r w:rsidRPr="0021174F">
        <w:rPr>
          <w:rFonts w:hint="eastAsia"/>
        </w:rPr>
        <w:t>SEAF</w:t>
      </w:r>
      <w:r w:rsidRPr="0021174F">
        <w:rPr>
          <w:rFonts w:hint="eastAsia"/>
        </w:rPr>
        <w:t>把收到</w:t>
      </w:r>
      <w:r w:rsidRPr="0021174F">
        <w:rPr>
          <w:rFonts w:hint="eastAsia"/>
        </w:rPr>
        <w:t>EAP</w:t>
      </w:r>
      <w:r w:rsidRPr="0021174F">
        <w:rPr>
          <w:rFonts w:hint="eastAsia"/>
        </w:rPr>
        <w:t>请求以及</w:t>
      </w:r>
      <w:r w:rsidRPr="0021174F">
        <w:rPr>
          <w:rFonts w:hint="eastAsia"/>
        </w:rPr>
        <w:t>AKA</w:t>
      </w:r>
      <w:r w:rsidRPr="0021174F">
        <w:rPr>
          <w:rFonts w:hint="eastAsia"/>
        </w:rPr>
        <w:t>挑战转发给</w:t>
      </w:r>
      <w:r w:rsidRPr="0021174F">
        <w:rPr>
          <w:rFonts w:hint="eastAsia"/>
        </w:rPr>
        <w:t>UE</w:t>
      </w:r>
      <w:r w:rsidRPr="0021174F">
        <w:rPr>
          <w:rFonts w:hint="eastAsia"/>
        </w:rPr>
        <w:t>，同时还要将</w:t>
      </w:r>
      <w:r w:rsidRPr="0021174F">
        <w:rPr>
          <w:rFonts w:hint="eastAsia"/>
        </w:rPr>
        <w:t>5G</w:t>
      </w:r>
      <w:r w:rsidRPr="0021174F">
        <w:rPr>
          <w:rFonts w:hint="eastAsia"/>
        </w:rPr>
        <w:t>密钥集标识符</w:t>
      </w:r>
      <w:proofErr w:type="spellStart"/>
      <w:r w:rsidRPr="0021174F">
        <w:rPr>
          <w:rFonts w:hint="eastAsia"/>
        </w:rPr>
        <w:t>ngKSI</w:t>
      </w:r>
      <w:proofErr w:type="spellEnd"/>
      <w:r w:rsidRPr="0021174F">
        <w:rPr>
          <w:rFonts w:hint="eastAsia"/>
        </w:rPr>
        <w:t>和架构之间的反投标</w:t>
      </w:r>
      <w:r w:rsidRPr="0021174F">
        <w:rPr>
          <w:rFonts w:hint="eastAsia"/>
        </w:rPr>
        <w:t>ABBA</w:t>
      </w:r>
      <w:r w:rsidRPr="0021174F">
        <w:rPr>
          <w:rFonts w:hint="eastAsia"/>
        </w:rPr>
        <w:t>参数一起发送给</w:t>
      </w:r>
      <w:r w:rsidRPr="0021174F">
        <w:rPr>
          <w:rFonts w:hint="eastAsia"/>
        </w:rPr>
        <w:t>UE</w:t>
      </w:r>
      <w:r w:rsidRPr="0021174F">
        <w:rPr>
          <w:rFonts w:hint="eastAsia"/>
        </w:rPr>
        <w:t>，这两个参数由</w:t>
      </w:r>
      <w:r w:rsidRPr="0021174F">
        <w:rPr>
          <w:rFonts w:hint="eastAsia"/>
        </w:rPr>
        <w:t>SEAF</w:t>
      </w:r>
      <w:r w:rsidRPr="0021174F">
        <w:rPr>
          <w:rFonts w:hint="eastAsia"/>
        </w:rPr>
        <w:t>生成。</w:t>
      </w:r>
    </w:p>
    <w:p w14:paraId="2213A0B6" w14:textId="77777777" w:rsidR="00FD704E" w:rsidRPr="0021174F" w:rsidRDefault="00FD704E" w:rsidP="00E62ECE">
      <w:pPr>
        <w:widowControl w:val="0"/>
        <w:numPr>
          <w:ilvl w:val="0"/>
          <w:numId w:val="10"/>
        </w:numPr>
        <w:tabs>
          <w:tab w:val="left" w:pos="900"/>
        </w:tabs>
        <w:spacing w:line="360" w:lineRule="auto"/>
        <w:ind w:left="900" w:hanging="540"/>
        <w:jc w:val="both"/>
      </w:pPr>
      <w:r w:rsidRPr="0021174F">
        <w:rPr>
          <w:rFonts w:hint="eastAsia"/>
        </w:rPr>
        <w:t>UE</w:t>
      </w:r>
      <w:r w:rsidRPr="0021174F">
        <w:rPr>
          <w:rFonts w:hint="eastAsia"/>
        </w:rPr>
        <w:t>根据接收到的信息计算响应（</w:t>
      </w:r>
      <w:proofErr w:type="spellStart"/>
      <w:r w:rsidRPr="0021174F">
        <w:rPr>
          <w:rFonts w:hint="eastAsia"/>
        </w:rPr>
        <w:t>RESponse</w:t>
      </w:r>
      <w:proofErr w:type="spellEnd"/>
      <w:r w:rsidRPr="0021174F">
        <w:rPr>
          <w:rFonts w:hint="eastAsia"/>
        </w:rPr>
        <w:t>，</w:t>
      </w:r>
      <w:r w:rsidRPr="0021174F">
        <w:rPr>
          <w:rFonts w:hint="eastAsia"/>
        </w:rPr>
        <w:t>RES</w:t>
      </w:r>
      <w:r w:rsidRPr="0021174F">
        <w:rPr>
          <w:rFonts w:hint="eastAsia"/>
        </w:rPr>
        <w:t>）。</w:t>
      </w:r>
      <w:r w:rsidRPr="0021174F">
        <w:rPr>
          <w:rFonts w:hint="eastAsia"/>
        </w:rPr>
        <w:t xml:space="preserve"> </w:t>
      </w:r>
    </w:p>
    <w:p w14:paraId="660939A9" w14:textId="77777777" w:rsidR="00FD704E" w:rsidRPr="0021174F" w:rsidRDefault="00FD704E" w:rsidP="00E62ECE">
      <w:pPr>
        <w:widowControl w:val="0"/>
        <w:numPr>
          <w:ilvl w:val="0"/>
          <w:numId w:val="10"/>
        </w:numPr>
        <w:tabs>
          <w:tab w:val="left" w:pos="900"/>
        </w:tabs>
        <w:spacing w:line="360" w:lineRule="auto"/>
        <w:ind w:left="900" w:hanging="540"/>
        <w:jc w:val="both"/>
      </w:pPr>
      <w:r w:rsidRPr="0021174F">
        <w:rPr>
          <w:rFonts w:hint="eastAsia"/>
        </w:rPr>
        <w:t>UE</w:t>
      </w:r>
      <w:r w:rsidRPr="0021174F">
        <w:rPr>
          <w:rFonts w:hint="eastAsia"/>
        </w:rPr>
        <w:t>将</w:t>
      </w:r>
      <w:r w:rsidRPr="0021174F">
        <w:rPr>
          <w:rFonts w:hint="eastAsia"/>
        </w:rPr>
        <w:t>EAP</w:t>
      </w:r>
      <w:r w:rsidRPr="0021174F">
        <w:rPr>
          <w:rFonts w:hint="eastAsia"/>
        </w:rPr>
        <w:t>响应和</w:t>
      </w:r>
      <w:r w:rsidRPr="0021174F">
        <w:rPr>
          <w:rFonts w:hint="eastAsia"/>
        </w:rPr>
        <w:t>AKA'</w:t>
      </w:r>
      <w:r w:rsidRPr="0021174F">
        <w:rPr>
          <w:rFonts w:hint="eastAsia"/>
        </w:rPr>
        <w:t>挑战消息发送给</w:t>
      </w:r>
      <w:r w:rsidRPr="0021174F">
        <w:rPr>
          <w:rFonts w:hint="eastAsia"/>
        </w:rPr>
        <w:t>SEAF</w:t>
      </w:r>
      <w:r w:rsidRPr="0021174F">
        <w:rPr>
          <w:rFonts w:hint="eastAsia"/>
        </w:rPr>
        <w:t>。</w:t>
      </w:r>
    </w:p>
    <w:p w14:paraId="0AF5F68B" w14:textId="77777777" w:rsidR="00FD704E" w:rsidRPr="0021174F" w:rsidRDefault="00FD704E" w:rsidP="00E62ECE">
      <w:pPr>
        <w:widowControl w:val="0"/>
        <w:numPr>
          <w:ilvl w:val="0"/>
          <w:numId w:val="10"/>
        </w:numPr>
        <w:tabs>
          <w:tab w:val="left" w:pos="900"/>
        </w:tabs>
        <w:spacing w:line="360" w:lineRule="auto"/>
        <w:ind w:left="900" w:hanging="540"/>
        <w:jc w:val="both"/>
      </w:pPr>
      <w:r w:rsidRPr="0021174F">
        <w:rPr>
          <w:rFonts w:hint="eastAsia"/>
        </w:rPr>
        <w:t>SEAF</w:t>
      </w:r>
      <w:r w:rsidRPr="0021174F">
        <w:rPr>
          <w:rFonts w:hint="eastAsia"/>
        </w:rPr>
        <w:t>将</w:t>
      </w:r>
      <w:r w:rsidRPr="0021174F">
        <w:rPr>
          <w:rFonts w:hint="eastAsia"/>
        </w:rPr>
        <w:t>EAP</w:t>
      </w:r>
      <w:r w:rsidRPr="0021174F">
        <w:rPr>
          <w:rFonts w:hint="eastAsia"/>
        </w:rPr>
        <w:t>响应和</w:t>
      </w:r>
      <w:r w:rsidRPr="0021174F">
        <w:rPr>
          <w:rFonts w:hint="eastAsia"/>
        </w:rPr>
        <w:t>AKA'</w:t>
      </w:r>
      <w:r w:rsidRPr="0021174F">
        <w:rPr>
          <w:rFonts w:hint="eastAsia"/>
        </w:rPr>
        <w:t>挑战消息转发给</w:t>
      </w:r>
      <w:r w:rsidRPr="0021174F">
        <w:rPr>
          <w:rFonts w:hint="eastAsia"/>
        </w:rPr>
        <w:t>AUSF</w:t>
      </w:r>
      <w:r w:rsidRPr="0021174F">
        <w:rPr>
          <w:rFonts w:hint="eastAsia"/>
        </w:rPr>
        <w:t>。</w:t>
      </w:r>
    </w:p>
    <w:p w14:paraId="18FFE66D" w14:textId="77777777" w:rsidR="00FD704E" w:rsidRPr="0021174F" w:rsidRDefault="00FD704E" w:rsidP="00E62ECE">
      <w:pPr>
        <w:widowControl w:val="0"/>
        <w:numPr>
          <w:ilvl w:val="0"/>
          <w:numId w:val="10"/>
        </w:numPr>
        <w:tabs>
          <w:tab w:val="left" w:pos="900"/>
        </w:tabs>
        <w:spacing w:line="360" w:lineRule="auto"/>
        <w:ind w:left="900" w:hanging="540"/>
        <w:jc w:val="both"/>
      </w:pPr>
      <w:r w:rsidRPr="0021174F">
        <w:rPr>
          <w:rFonts w:hint="eastAsia"/>
        </w:rPr>
        <w:t>AUSF</w:t>
      </w:r>
      <w:r w:rsidRPr="0021174F">
        <w:rPr>
          <w:rFonts w:hint="eastAsia"/>
        </w:rPr>
        <w:t>验证该消息，如果认证失败则返回错误，如果认证成功则继续。并将有关认证结果的信息通知给</w:t>
      </w:r>
      <w:r w:rsidRPr="0021174F">
        <w:rPr>
          <w:rFonts w:hint="eastAsia"/>
        </w:rPr>
        <w:t>UDM</w:t>
      </w:r>
      <w:r w:rsidRPr="0021174F">
        <w:rPr>
          <w:rFonts w:hint="eastAsia"/>
        </w:rPr>
        <w:t>。</w:t>
      </w:r>
    </w:p>
    <w:p w14:paraId="2C37925B" w14:textId="77777777" w:rsidR="00FD704E" w:rsidRPr="0021174F" w:rsidRDefault="00FD704E" w:rsidP="00E62ECE">
      <w:pPr>
        <w:widowControl w:val="0"/>
        <w:numPr>
          <w:ilvl w:val="0"/>
          <w:numId w:val="10"/>
        </w:numPr>
        <w:tabs>
          <w:tab w:val="left" w:pos="900"/>
        </w:tabs>
        <w:spacing w:line="360" w:lineRule="auto"/>
        <w:ind w:left="900" w:hanging="540"/>
        <w:jc w:val="both"/>
      </w:pPr>
      <w:r w:rsidRPr="0021174F">
        <w:rPr>
          <w:rFonts w:hint="eastAsia"/>
        </w:rPr>
        <w:t>AUSF</w:t>
      </w:r>
      <w:r w:rsidRPr="0021174F">
        <w:rPr>
          <w:rFonts w:hint="eastAsia"/>
        </w:rPr>
        <w:t>和</w:t>
      </w:r>
      <w:r w:rsidRPr="0021174F">
        <w:rPr>
          <w:rFonts w:hint="eastAsia"/>
        </w:rPr>
        <w:t>UE</w:t>
      </w:r>
      <w:r w:rsidRPr="0021174F">
        <w:rPr>
          <w:rFonts w:hint="eastAsia"/>
        </w:rPr>
        <w:t>通过</w:t>
      </w:r>
      <w:r w:rsidRPr="0021174F">
        <w:rPr>
          <w:rFonts w:hint="eastAsia"/>
        </w:rPr>
        <w:t>SEAF</w:t>
      </w:r>
      <w:r w:rsidRPr="0021174F">
        <w:rPr>
          <w:rFonts w:hint="eastAsia"/>
        </w:rPr>
        <w:t>交换</w:t>
      </w:r>
      <w:r w:rsidRPr="0021174F">
        <w:rPr>
          <w:rFonts w:hint="eastAsia"/>
        </w:rPr>
        <w:t>EAP</w:t>
      </w:r>
      <w:r w:rsidRPr="0021174F">
        <w:rPr>
          <w:rFonts w:hint="eastAsia"/>
        </w:rPr>
        <w:t>请求</w:t>
      </w:r>
      <w:r w:rsidRPr="0021174F">
        <w:rPr>
          <w:rFonts w:hint="eastAsia"/>
        </w:rPr>
        <w:t xml:space="preserve"> / AKA'</w:t>
      </w:r>
      <w:r w:rsidRPr="0021174F">
        <w:rPr>
          <w:rFonts w:hint="eastAsia"/>
        </w:rPr>
        <w:t>通知和</w:t>
      </w:r>
      <w:r w:rsidRPr="0021174F">
        <w:rPr>
          <w:rFonts w:hint="eastAsia"/>
        </w:rPr>
        <w:t>EAP-</w:t>
      </w:r>
      <w:r w:rsidRPr="0021174F">
        <w:rPr>
          <w:rFonts w:hint="eastAsia"/>
        </w:rPr>
        <w:t>响应</w:t>
      </w:r>
      <w:r w:rsidRPr="0021174F">
        <w:rPr>
          <w:rFonts w:hint="eastAsia"/>
        </w:rPr>
        <w:t>/ AKA'</w:t>
      </w:r>
      <w:r w:rsidRPr="0021174F">
        <w:rPr>
          <w:rFonts w:hint="eastAsia"/>
        </w:rPr>
        <w:t>通知消息。</w:t>
      </w:r>
    </w:p>
    <w:p w14:paraId="6AF66DB8" w14:textId="77777777" w:rsidR="00FD704E" w:rsidRPr="0021174F" w:rsidRDefault="00FD704E" w:rsidP="00E62ECE">
      <w:pPr>
        <w:widowControl w:val="0"/>
        <w:numPr>
          <w:ilvl w:val="0"/>
          <w:numId w:val="10"/>
        </w:numPr>
        <w:tabs>
          <w:tab w:val="left" w:pos="900"/>
        </w:tabs>
        <w:spacing w:line="360" w:lineRule="auto"/>
        <w:ind w:left="900" w:hanging="540"/>
        <w:jc w:val="both"/>
      </w:pPr>
      <w:r w:rsidRPr="0021174F">
        <w:rPr>
          <w:rFonts w:hint="eastAsia"/>
        </w:rPr>
        <w:t>AUSF</w:t>
      </w:r>
      <w:r w:rsidRPr="0021174F">
        <w:rPr>
          <w:rFonts w:hint="eastAsia"/>
        </w:rPr>
        <w:t>计算出</w:t>
      </w:r>
      <w:r w:rsidRPr="0021174F">
        <w:rPr>
          <w:rFonts w:hint="eastAsia"/>
        </w:rPr>
        <w:t>K</w:t>
      </w:r>
      <w:r w:rsidRPr="00E62ECE">
        <w:rPr>
          <w:rFonts w:hint="eastAsia"/>
        </w:rPr>
        <w:t>SEAF</w:t>
      </w:r>
      <w:r w:rsidRPr="0021174F">
        <w:rPr>
          <w:rFonts w:hint="eastAsia"/>
        </w:rPr>
        <w:t>。</w:t>
      </w:r>
      <w:r w:rsidRPr="0021174F">
        <w:rPr>
          <w:rFonts w:hint="eastAsia"/>
        </w:rPr>
        <w:t>AUSF</w:t>
      </w:r>
      <w:r w:rsidRPr="0021174F">
        <w:rPr>
          <w:rFonts w:hint="eastAsia"/>
        </w:rPr>
        <w:t>向</w:t>
      </w:r>
      <w:r w:rsidRPr="0021174F">
        <w:rPr>
          <w:rFonts w:hint="eastAsia"/>
        </w:rPr>
        <w:t>SEAF</w:t>
      </w:r>
      <w:r w:rsidRPr="0021174F">
        <w:rPr>
          <w:rFonts w:hint="eastAsia"/>
        </w:rPr>
        <w:t>发送</w:t>
      </w:r>
      <w:r w:rsidRPr="0021174F">
        <w:rPr>
          <w:rFonts w:hint="eastAsia"/>
        </w:rPr>
        <w:t>EAP</w:t>
      </w:r>
      <w:r w:rsidRPr="0021174F">
        <w:rPr>
          <w:rFonts w:hint="eastAsia"/>
        </w:rPr>
        <w:t>认证成功消息，并转发给</w:t>
      </w:r>
      <w:r w:rsidRPr="0021174F">
        <w:rPr>
          <w:rFonts w:hint="eastAsia"/>
        </w:rPr>
        <w:t>UE</w:t>
      </w:r>
      <w:r w:rsidRPr="0021174F">
        <w:rPr>
          <w:rFonts w:hint="eastAsia"/>
        </w:rPr>
        <w:t>。响应消息中包含</w:t>
      </w:r>
      <w:r w:rsidRPr="0021174F">
        <w:rPr>
          <w:rFonts w:hint="eastAsia"/>
        </w:rPr>
        <w:t>K</w:t>
      </w:r>
      <w:r w:rsidRPr="00E62ECE">
        <w:rPr>
          <w:rFonts w:hint="eastAsia"/>
        </w:rPr>
        <w:t>SEAF</w:t>
      </w:r>
      <w:r w:rsidRPr="0021174F">
        <w:rPr>
          <w:rFonts w:hint="eastAsia"/>
        </w:rPr>
        <w:t>和</w:t>
      </w:r>
      <w:r w:rsidRPr="0021174F">
        <w:rPr>
          <w:rFonts w:hint="eastAsia"/>
        </w:rPr>
        <w:t>SUPI</w:t>
      </w:r>
      <w:r w:rsidRPr="0021174F">
        <w:rPr>
          <w:rFonts w:hint="eastAsia"/>
        </w:rPr>
        <w:t>。</w:t>
      </w:r>
    </w:p>
    <w:p w14:paraId="0ADC22AF" w14:textId="77777777" w:rsidR="00FD704E" w:rsidRPr="0021174F" w:rsidRDefault="00FD704E" w:rsidP="00E62ECE">
      <w:pPr>
        <w:widowControl w:val="0"/>
        <w:numPr>
          <w:ilvl w:val="0"/>
          <w:numId w:val="10"/>
        </w:numPr>
        <w:tabs>
          <w:tab w:val="left" w:pos="900"/>
        </w:tabs>
        <w:spacing w:line="360" w:lineRule="auto"/>
        <w:ind w:left="900" w:hanging="540"/>
        <w:jc w:val="both"/>
      </w:pPr>
      <w:r w:rsidRPr="0021174F">
        <w:rPr>
          <w:rFonts w:hint="eastAsia"/>
        </w:rPr>
        <w:t>SEAF</w:t>
      </w:r>
      <w:r w:rsidRPr="0021174F">
        <w:rPr>
          <w:rFonts w:hint="eastAsia"/>
        </w:rPr>
        <w:t>将</w:t>
      </w:r>
      <w:r w:rsidRPr="0021174F">
        <w:rPr>
          <w:rFonts w:hint="eastAsia"/>
        </w:rPr>
        <w:t>EAP</w:t>
      </w:r>
      <w:r w:rsidRPr="0021174F">
        <w:rPr>
          <w:rFonts w:hint="eastAsia"/>
        </w:rPr>
        <w:t>认证成功消息发送给</w:t>
      </w:r>
      <w:r w:rsidRPr="0021174F">
        <w:rPr>
          <w:rFonts w:hint="eastAsia"/>
        </w:rPr>
        <w:t>UE</w:t>
      </w:r>
      <w:r w:rsidRPr="0021174F">
        <w:rPr>
          <w:rFonts w:hint="eastAsia"/>
        </w:rPr>
        <w:t>。该消息还应包括</w:t>
      </w:r>
      <w:proofErr w:type="spellStart"/>
      <w:r w:rsidRPr="0021174F">
        <w:rPr>
          <w:rFonts w:hint="eastAsia"/>
        </w:rPr>
        <w:t>ngKSI</w:t>
      </w:r>
      <w:proofErr w:type="spellEnd"/>
      <w:r w:rsidRPr="0021174F">
        <w:rPr>
          <w:rFonts w:hint="eastAsia"/>
        </w:rPr>
        <w:t>和</w:t>
      </w:r>
      <w:r w:rsidRPr="0021174F">
        <w:rPr>
          <w:rFonts w:hint="eastAsia"/>
        </w:rPr>
        <w:t>ABBA</w:t>
      </w:r>
      <w:r w:rsidRPr="0021174F">
        <w:rPr>
          <w:rFonts w:hint="eastAsia"/>
        </w:rPr>
        <w:t>参数。</w:t>
      </w:r>
    </w:p>
    <w:bookmarkEnd w:id="61"/>
    <w:p w14:paraId="3A2B4A59" w14:textId="77777777" w:rsidR="00FD704E" w:rsidRPr="00A84B9B" w:rsidRDefault="00FD704E" w:rsidP="00FD704E"/>
    <w:p w14:paraId="29D009B5" w14:textId="3CD73504" w:rsidR="00FD704E" w:rsidRPr="0021174F" w:rsidRDefault="00FD704E" w:rsidP="00FD704E">
      <w:pPr>
        <w:pStyle w:val="ListParagraph"/>
        <w:widowControl w:val="0"/>
        <w:numPr>
          <w:ilvl w:val="0"/>
          <w:numId w:val="15"/>
        </w:numPr>
        <w:spacing w:line="360" w:lineRule="auto"/>
        <w:ind w:firstLineChars="0"/>
        <w:jc w:val="both"/>
        <w:rPr>
          <w:b/>
        </w:rPr>
      </w:pPr>
      <w:r w:rsidRPr="0021174F">
        <w:rPr>
          <w:rFonts w:hint="eastAsia"/>
          <w:b/>
        </w:rPr>
        <w:t>5G AKA</w:t>
      </w:r>
      <w:r w:rsidRPr="0021174F">
        <w:rPr>
          <w:rFonts w:hint="eastAsia"/>
          <w:b/>
        </w:rPr>
        <w:t>身份认证过程</w:t>
      </w:r>
    </w:p>
    <w:p w14:paraId="2D112246" w14:textId="55CD0B27" w:rsidR="00FD704E" w:rsidRPr="00A84B9B" w:rsidRDefault="00351F0B" w:rsidP="00FD704E">
      <w:pPr>
        <w:jc w:val="center"/>
      </w:pPr>
      <w:r>
        <w:rPr>
          <w:noProof/>
        </w:rPr>
        <w:drawing>
          <wp:inline distT="0" distB="0" distL="0" distR="0" wp14:anchorId="07D82F98" wp14:editId="3E86D603">
            <wp:extent cx="4114800" cy="3524250"/>
            <wp:effectExtent l="0" t="0" r="0" b="0"/>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4800" cy="3524250"/>
                    </a:xfrm>
                    <a:prstGeom prst="rect">
                      <a:avLst/>
                    </a:prstGeom>
                    <a:noFill/>
                    <a:ln>
                      <a:noFill/>
                    </a:ln>
                  </pic:spPr>
                </pic:pic>
              </a:graphicData>
            </a:graphic>
          </wp:inline>
        </w:drawing>
      </w:r>
    </w:p>
    <w:p w14:paraId="055C8FC8" w14:textId="574169D9" w:rsidR="00FD704E" w:rsidRDefault="00FD704E" w:rsidP="00FD704E">
      <w:pPr>
        <w:jc w:val="center"/>
      </w:pPr>
      <w:r w:rsidRPr="00A84B9B">
        <w:rPr>
          <w:rFonts w:hint="eastAsia"/>
        </w:rPr>
        <w:t>5G AKA</w:t>
      </w:r>
      <w:r w:rsidRPr="00A84B9B">
        <w:rPr>
          <w:rFonts w:hint="eastAsia"/>
        </w:rPr>
        <w:t>认证程序</w:t>
      </w:r>
    </w:p>
    <w:p w14:paraId="3978BE49" w14:textId="144C8971" w:rsidR="005C17F5" w:rsidRPr="00A84B9B" w:rsidRDefault="005C17F5" w:rsidP="005C17F5"/>
    <w:p w14:paraId="4B048F8C" w14:textId="77777777" w:rsidR="00FD704E" w:rsidRPr="0021174F" w:rsidRDefault="00FD704E" w:rsidP="008E7561">
      <w:pPr>
        <w:widowControl w:val="0"/>
        <w:numPr>
          <w:ilvl w:val="0"/>
          <w:numId w:val="11"/>
        </w:numPr>
        <w:tabs>
          <w:tab w:val="left" w:pos="900"/>
        </w:tabs>
        <w:spacing w:line="360" w:lineRule="auto"/>
        <w:ind w:left="900"/>
        <w:jc w:val="both"/>
        <w:rPr>
          <w:rFonts w:ascii="NSimSun" w:eastAsia="NSimSun" w:hAnsi="NSimSun"/>
          <w:szCs w:val="24"/>
        </w:rPr>
      </w:pPr>
      <w:bookmarkStart w:id="63" w:name="OLE_LINK57"/>
      <w:r w:rsidRPr="0021174F">
        <w:rPr>
          <w:rFonts w:ascii="NSimSun" w:eastAsia="NSimSun" w:hAnsi="NSimSun" w:hint="eastAsia"/>
          <w:szCs w:val="24"/>
        </w:rPr>
        <w:t>UDM/ARPF创建5G归属地环境认证向量5G</w:t>
      </w:r>
      <w:r w:rsidRPr="0021174F">
        <w:rPr>
          <w:rFonts w:ascii="NSimSun" w:eastAsia="NSimSun" w:hAnsi="NSimSun"/>
          <w:szCs w:val="24"/>
        </w:rPr>
        <w:t xml:space="preserve"> </w:t>
      </w:r>
      <w:r w:rsidRPr="0021174F">
        <w:rPr>
          <w:rFonts w:ascii="NSimSun" w:eastAsia="NSimSun" w:hAnsi="NSimSun" w:hint="eastAsia"/>
          <w:szCs w:val="24"/>
        </w:rPr>
        <w:t>HE AV。然后导出K</w:t>
      </w:r>
      <w:r w:rsidRPr="0021174F">
        <w:rPr>
          <w:rFonts w:ascii="NSimSun" w:eastAsia="NSimSun" w:hAnsi="NSimSun" w:hint="eastAsia"/>
          <w:szCs w:val="24"/>
          <w:vertAlign w:val="subscript"/>
        </w:rPr>
        <w:t>AUSF</w:t>
      </w:r>
      <w:r w:rsidRPr="0021174F">
        <w:rPr>
          <w:rFonts w:ascii="NSimSun" w:eastAsia="NSimSun" w:hAnsi="NSimSun" w:hint="eastAsia"/>
          <w:szCs w:val="24"/>
        </w:rPr>
        <w:t>。</w:t>
      </w:r>
    </w:p>
    <w:p w14:paraId="0903C7ED" w14:textId="77777777" w:rsidR="00FD704E" w:rsidRPr="0021174F" w:rsidRDefault="00FD704E" w:rsidP="008E7561">
      <w:pPr>
        <w:widowControl w:val="0"/>
        <w:numPr>
          <w:ilvl w:val="0"/>
          <w:numId w:val="11"/>
        </w:numPr>
        <w:tabs>
          <w:tab w:val="left" w:pos="900"/>
        </w:tabs>
        <w:spacing w:line="360" w:lineRule="auto"/>
        <w:ind w:left="900"/>
        <w:jc w:val="both"/>
        <w:rPr>
          <w:rFonts w:ascii="NSimSun" w:eastAsia="NSimSun" w:hAnsi="NSimSun"/>
          <w:szCs w:val="24"/>
        </w:rPr>
      </w:pPr>
      <w:r w:rsidRPr="0021174F">
        <w:rPr>
          <w:rFonts w:ascii="NSimSun" w:eastAsia="NSimSun" w:hAnsi="NSimSun" w:hint="eastAsia"/>
          <w:szCs w:val="24"/>
        </w:rPr>
        <w:t>UDM将5G HE AV返回到AUSF，同时指示5G HE AV将用于认证响应中的5G-AKA。如果SUCI包含在请求中，则UDM将在响应中包含SUPI。</w:t>
      </w:r>
    </w:p>
    <w:p w14:paraId="71198F4F" w14:textId="7A7DFA0A" w:rsidR="00FD704E" w:rsidRPr="0021174F" w:rsidRDefault="00FD704E" w:rsidP="008E7561">
      <w:pPr>
        <w:widowControl w:val="0"/>
        <w:numPr>
          <w:ilvl w:val="0"/>
          <w:numId w:val="11"/>
        </w:numPr>
        <w:tabs>
          <w:tab w:val="left" w:pos="900"/>
        </w:tabs>
        <w:spacing w:line="360" w:lineRule="auto"/>
        <w:ind w:left="900"/>
        <w:jc w:val="both"/>
        <w:rPr>
          <w:rFonts w:ascii="NSimSun" w:eastAsia="NSimSun" w:hAnsi="NSimSun"/>
          <w:szCs w:val="24"/>
        </w:rPr>
      </w:pPr>
      <w:r w:rsidRPr="0021174F">
        <w:rPr>
          <w:rFonts w:ascii="NSimSun" w:eastAsia="NSimSun" w:hAnsi="NSimSun" w:hint="eastAsia"/>
          <w:szCs w:val="24"/>
        </w:rPr>
        <w:t xml:space="preserve">AUSF应将认证参数XRES*与收到的SUPI一起存储。 </w:t>
      </w:r>
    </w:p>
    <w:p w14:paraId="7C9BBD16" w14:textId="339F1F3B" w:rsidR="00FD704E" w:rsidRPr="0021174F" w:rsidRDefault="00FD704E" w:rsidP="008E7561">
      <w:pPr>
        <w:widowControl w:val="0"/>
        <w:numPr>
          <w:ilvl w:val="0"/>
          <w:numId w:val="11"/>
        </w:numPr>
        <w:tabs>
          <w:tab w:val="left" w:pos="900"/>
        </w:tabs>
        <w:spacing w:line="360" w:lineRule="auto"/>
        <w:ind w:left="900"/>
        <w:jc w:val="both"/>
        <w:rPr>
          <w:rFonts w:ascii="NSimSun" w:eastAsia="NSimSun" w:hAnsi="NSimSun"/>
          <w:szCs w:val="24"/>
        </w:rPr>
      </w:pPr>
      <w:r w:rsidRPr="0021174F">
        <w:rPr>
          <w:rFonts w:ascii="NSimSun" w:eastAsia="NSimSun" w:hAnsi="NSimSun" w:hint="eastAsia"/>
          <w:szCs w:val="24"/>
        </w:rPr>
        <w:t>AUSF计算归属地认证参数HXRES*，并生成5G</w:t>
      </w:r>
      <w:r w:rsidRPr="0021174F">
        <w:rPr>
          <w:rFonts w:ascii="NSimSun" w:eastAsia="NSimSun" w:hAnsi="NSimSun"/>
          <w:szCs w:val="24"/>
        </w:rPr>
        <w:t xml:space="preserve"> </w:t>
      </w:r>
      <w:r w:rsidRPr="0021174F">
        <w:rPr>
          <w:rFonts w:ascii="NSimSun" w:eastAsia="NSimSun" w:hAnsi="NSimSun" w:hint="eastAsia"/>
          <w:szCs w:val="24"/>
        </w:rPr>
        <w:t>SE AV。</w:t>
      </w:r>
    </w:p>
    <w:p w14:paraId="7DB1EAB3" w14:textId="77777777" w:rsidR="00FD704E" w:rsidRPr="0021174F" w:rsidRDefault="00FD704E" w:rsidP="008E7561">
      <w:pPr>
        <w:widowControl w:val="0"/>
        <w:numPr>
          <w:ilvl w:val="0"/>
          <w:numId w:val="11"/>
        </w:numPr>
        <w:tabs>
          <w:tab w:val="left" w:pos="900"/>
        </w:tabs>
        <w:spacing w:line="360" w:lineRule="auto"/>
        <w:ind w:left="900"/>
        <w:jc w:val="both"/>
        <w:rPr>
          <w:rFonts w:ascii="NSimSun" w:eastAsia="NSimSun" w:hAnsi="NSimSun"/>
          <w:szCs w:val="24"/>
        </w:rPr>
      </w:pPr>
      <w:r w:rsidRPr="0021174F">
        <w:rPr>
          <w:rFonts w:ascii="NSimSun" w:eastAsia="NSimSun" w:hAnsi="NSimSun" w:hint="eastAsia"/>
          <w:szCs w:val="24"/>
        </w:rPr>
        <w:t>AUSF将移除KSEAF，并将5G SE AV返回给SEAF。</w:t>
      </w:r>
    </w:p>
    <w:p w14:paraId="2D85E305" w14:textId="77777777" w:rsidR="00FD704E" w:rsidRPr="0021174F" w:rsidRDefault="00FD704E" w:rsidP="008E7561">
      <w:pPr>
        <w:widowControl w:val="0"/>
        <w:numPr>
          <w:ilvl w:val="0"/>
          <w:numId w:val="11"/>
        </w:numPr>
        <w:tabs>
          <w:tab w:val="left" w:pos="900"/>
        </w:tabs>
        <w:spacing w:line="360" w:lineRule="auto"/>
        <w:ind w:left="900"/>
        <w:jc w:val="both"/>
        <w:rPr>
          <w:rFonts w:ascii="NSimSun" w:eastAsia="NSimSun" w:hAnsi="NSimSun"/>
          <w:szCs w:val="24"/>
        </w:rPr>
      </w:pPr>
      <w:r w:rsidRPr="0021174F">
        <w:rPr>
          <w:rFonts w:ascii="NSimSun" w:eastAsia="NSimSun" w:hAnsi="NSimSun" w:hint="eastAsia"/>
          <w:szCs w:val="24"/>
        </w:rPr>
        <w:t>SEAF向UE发送部分参数、标识K</w:t>
      </w:r>
      <w:r w:rsidRPr="0021174F">
        <w:rPr>
          <w:rFonts w:ascii="NSimSun" w:eastAsia="NSimSun" w:hAnsi="NSimSun" w:hint="eastAsia"/>
          <w:szCs w:val="24"/>
          <w:vertAlign w:val="subscript"/>
        </w:rPr>
        <w:t>AMF</w:t>
      </w:r>
      <w:r w:rsidRPr="0021174F">
        <w:rPr>
          <w:rFonts w:ascii="NSimSun" w:eastAsia="NSimSun" w:hAnsi="NSimSun" w:hint="eastAsia"/>
          <w:szCs w:val="24"/>
        </w:rPr>
        <w:t>的</w:t>
      </w:r>
      <w:proofErr w:type="spellStart"/>
      <w:r w:rsidRPr="0021174F">
        <w:rPr>
          <w:rFonts w:ascii="NSimSun" w:eastAsia="NSimSun" w:hAnsi="NSimSun" w:hint="eastAsia"/>
          <w:szCs w:val="24"/>
        </w:rPr>
        <w:t>ngKSI</w:t>
      </w:r>
      <w:proofErr w:type="spellEnd"/>
      <w:r w:rsidRPr="0021174F">
        <w:rPr>
          <w:rFonts w:ascii="NSimSun" w:eastAsia="NSimSun" w:hAnsi="NSimSun" w:hint="eastAsia"/>
          <w:szCs w:val="24"/>
        </w:rPr>
        <w:t>、在身份验证成功时创建的部分安全上下文以及ABBA参数。</w:t>
      </w:r>
    </w:p>
    <w:p w14:paraId="0462F263" w14:textId="7944148A" w:rsidR="00FD704E" w:rsidRPr="0021174F" w:rsidRDefault="00FD704E" w:rsidP="008E7561">
      <w:pPr>
        <w:widowControl w:val="0"/>
        <w:numPr>
          <w:ilvl w:val="0"/>
          <w:numId w:val="11"/>
        </w:numPr>
        <w:tabs>
          <w:tab w:val="left" w:pos="900"/>
        </w:tabs>
        <w:spacing w:line="360" w:lineRule="auto"/>
        <w:ind w:left="900"/>
        <w:jc w:val="both"/>
        <w:rPr>
          <w:rFonts w:ascii="NSimSun" w:eastAsia="NSimSun" w:hAnsi="NSimSun"/>
          <w:szCs w:val="24"/>
        </w:rPr>
      </w:pPr>
      <w:r w:rsidRPr="0021174F">
        <w:rPr>
          <w:rFonts w:ascii="NSimSun" w:eastAsia="NSimSun" w:hAnsi="NSimSun" w:hint="eastAsia"/>
          <w:szCs w:val="24"/>
        </w:rPr>
        <w:t>ME转发消息至USIM，计算响应RES，ME从RES计算RES*。</w:t>
      </w:r>
    </w:p>
    <w:p w14:paraId="62F982F3" w14:textId="4DEE4925" w:rsidR="00FD704E" w:rsidRPr="0021174F" w:rsidRDefault="00FD704E" w:rsidP="008E7561">
      <w:pPr>
        <w:widowControl w:val="0"/>
        <w:numPr>
          <w:ilvl w:val="0"/>
          <w:numId w:val="11"/>
        </w:numPr>
        <w:tabs>
          <w:tab w:val="left" w:pos="900"/>
        </w:tabs>
        <w:spacing w:line="360" w:lineRule="auto"/>
        <w:ind w:left="900"/>
        <w:jc w:val="both"/>
        <w:rPr>
          <w:rFonts w:ascii="NSimSun" w:eastAsia="NSimSun" w:hAnsi="NSimSun"/>
          <w:szCs w:val="24"/>
        </w:rPr>
      </w:pPr>
      <w:r w:rsidRPr="0021174F">
        <w:rPr>
          <w:rFonts w:ascii="NSimSun" w:eastAsia="NSimSun" w:hAnsi="NSimSun" w:hint="eastAsia"/>
          <w:szCs w:val="24"/>
        </w:rPr>
        <w:t>UE将RES*返回到SEAF。</w:t>
      </w:r>
    </w:p>
    <w:p w14:paraId="19218CF4" w14:textId="43D4F422" w:rsidR="00FD704E" w:rsidRPr="0021174F" w:rsidRDefault="00FD704E" w:rsidP="008E7561">
      <w:pPr>
        <w:widowControl w:val="0"/>
        <w:numPr>
          <w:ilvl w:val="0"/>
          <w:numId w:val="11"/>
        </w:numPr>
        <w:tabs>
          <w:tab w:val="left" w:pos="900"/>
        </w:tabs>
        <w:spacing w:line="360" w:lineRule="auto"/>
        <w:ind w:left="900"/>
        <w:jc w:val="both"/>
        <w:rPr>
          <w:rFonts w:ascii="NSimSun" w:eastAsia="NSimSun" w:hAnsi="NSimSun"/>
          <w:szCs w:val="24"/>
        </w:rPr>
      </w:pPr>
      <w:r w:rsidRPr="0021174F">
        <w:rPr>
          <w:rFonts w:ascii="NSimSun" w:eastAsia="NSimSun" w:hAnsi="NSimSun" w:hint="eastAsia"/>
          <w:szCs w:val="24"/>
        </w:rPr>
        <w:t>SEAF从RES*计算HRES*，并比较HRES*和HXRES*。如果它们一致，则从服务网络的角度考虑认证成功。如果没有，则SEAF按照规定进行。如果未到达UE，并且SEAF从未接收到RES*，则SEAF应认为认证失败，并向AUSF指示失败。</w:t>
      </w:r>
    </w:p>
    <w:p w14:paraId="37293CF7" w14:textId="5BA69BE2" w:rsidR="00FD704E" w:rsidRPr="0021174F" w:rsidRDefault="00FD704E" w:rsidP="008E7561">
      <w:pPr>
        <w:widowControl w:val="0"/>
        <w:numPr>
          <w:ilvl w:val="0"/>
          <w:numId w:val="11"/>
        </w:numPr>
        <w:tabs>
          <w:tab w:val="left" w:pos="900"/>
        </w:tabs>
        <w:spacing w:line="360" w:lineRule="auto"/>
        <w:ind w:left="900"/>
        <w:jc w:val="both"/>
        <w:rPr>
          <w:rFonts w:ascii="NSimSun" w:eastAsia="NSimSun" w:hAnsi="NSimSun"/>
          <w:szCs w:val="24"/>
        </w:rPr>
      </w:pPr>
      <w:r w:rsidRPr="0021174F">
        <w:rPr>
          <w:rFonts w:ascii="NSimSun" w:eastAsia="NSimSun" w:hAnsi="NSimSun" w:hint="eastAsia"/>
          <w:szCs w:val="24"/>
        </w:rPr>
        <w:t>SEAF应将来自UE的RES*发送给AUSF。</w:t>
      </w:r>
    </w:p>
    <w:p w14:paraId="44149EC8" w14:textId="10236982" w:rsidR="00FD704E" w:rsidRPr="0021174F" w:rsidRDefault="00FD704E" w:rsidP="008E7561">
      <w:pPr>
        <w:widowControl w:val="0"/>
        <w:numPr>
          <w:ilvl w:val="0"/>
          <w:numId w:val="11"/>
        </w:numPr>
        <w:tabs>
          <w:tab w:val="left" w:pos="900"/>
        </w:tabs>
        <w:spacing w:line="360" w:lineRule="auto"/>
        <w:ind w:left="900"/>
        <w:jc w:val="both"/>
        <w:rPr>
          <w:rFonts w:ascii="NSimSun" w:eastAsia="NSimSun" w:hAnsi="NSimSun"/>
          <w:szCs w:val="24"/>
        </w:rPr>
      </w:pPr>
      <w:r w:rsidRPr="0021174F">
        <w:rPr>
          <w:rFonts w:ascii="NSimSun" w:eastAsia="NSimSun" w:hAnsi="NSimSun" w:hint="eastAsia"/>
          <w:szCs w:val="24"/>
        </w:rPr>
        <w:t>AUSF验证认证向量AV是否已经到期。如果AV已经过期，则AUSF可以认为从归属地网络的角度来看认证是不成功的。 AUSF将收到的RES*与存储的XRES*进行比较。如果相等，则AUSF从归属网络的角度考虑认证成功，AUSF向UDM通知认证结果。</w:t>
      </w:r>
    </w:p>
    <w:p w14:paraId="6190EA40" w14:textId="01596BFD" w:rsidR="00FD704E" w:rsidRDefault="00FD704E" w:rsidP="00050BC9">
      <w:pPr>
        <w:widowControl w:val="0"/>
        <w:numPr>
          <w:ilvl w:val="0"/>
          <w:numId w:val="10"/>
        </w:numPr>
        <w:tabs>
          <w:tab w:val="left" w:pos="900"/>
        </w:tabs>
        <w:spacing w:line="360" w:lineRule="auto"/>
        <w:ind w:left="900" w:hanging="540"/>
        <w:jc w:val="both"/>
      </w:pPr>
      <w:r w:rsidRPr="00EB1F2A">
        <w:rPr>
          <w:rFonts w:ascii="NSimSun" w:eastAsia="NSimSun" w:hAnsi="NSimSun" w:hint="eastAsia"/>
          <w:szCs w:val="24"/>
        </w:rPr>
        <w:t>AUSF向SEAF通知认证结果，如果认证成功，在响应消息中携带K</w:t>
      </w:r>
      <w:r w:rsidRPr="00EB1F2A">
        <w:rPr>
          <w:rFonts w:ascii="NSimSun" w:eastAsia="NSimSun" w:hAnsi="NSimSun" w:hint="eastAsia"/>
          <w:szCs w:val="24"/>
          <w:vertAlign w:val="subscript"/>
        </w:rPr>
        <w:t>SEAF</w:t>
      </w:r>
      <w:r w:rsidRPr="00EB1F2A">
        <w:rPr>
          <w:rFonts w:ascii="NSimSun" w:eastAsia="NSimSun" w:hAnsi="NSimSun" w:hint="eastAsia"/>
          <w:szCs w:val="24"/>
        </w:rPr>
        <w:t>。如果AUSF在认证请求中从SEAF收到SUCI，则AUSF还应在响应消息中添加SUPI。</w:t>
      </w:r>
      <w:bookmarkEnd w:id="63"/>
    </w:p>
    <w:p w14:paraId="1FD09497" w14:textId="77777777" w:rsidR="001F22F4" w:rsidRDefault="001F22F4" w:rsidP="00FD704E"/>
    <w:p w14:paraId="0F777E42" w14:textId="4B0A6344" w:rsidR="00FD704E" w:rsidRPr="003B1D61" w:rsidRDefault="001F22F4" w:rsidP="00050BC9">
      <w:pPr>
        <w:ind w:firstLine="360"/>
      </w:pPr>
      <w:r>
        <w:rPr>
          <w:rFonts w:hint="eastAsia"/>
        </w:rPr>
        <w:t>注意，上述的认证过程中，</w:t>
      </w:r>
      <w:r>
        <w:rPr>
          <w:rFonts w:hint="eastAsia"/>
        </w:rPr>
        <w:t>S</w:t>
      </w:r>
      <w:r w:rsidR="00952751">
        <w:rPr>
          <w:rFonts w:hint="eastAsia"/>
        </w:rPr>
        <w:t>UPI</w:t>
      </w:r>
      <w:r w:rsidR="00952751">
        <w:rPr>
          <w:rFonts w:hint="eastAsia"/>
        </w:rPr>
        <w:t>仅在运营商网络内部出现，不出现在空口或回传网络中。</w:t>
      </w:r>
    </w:p>
    <w:p w14:paraId="763357C1" w14:textId="77777777" w:rsidR="00FD704E" w:rsidRPr="00A84B9B" w:rsidRDefault="00FD704E" w:rsidP="00926631">
      <w:pPr>
        <w:pStyle w:val="Heading3"/>
      </w:pPr>
      <w:bookmarkStart w:id="64" w:name="_Toc24550908"/>
      <w:r w:rsidRPr="00A84B9B">
        <w:rPr>
          <w:rFonts w:hint="eastAsia"/>
        </w:rPr>
        <w:t>5G ME</w:t>
      </w:r>
      <w:r w:rsidRPr="00A84B9B">
        <w:rPr>
          <w:rFonts w:hint="eastAsia"/>
        </w:rPr>
        <w:t>认证过程</w:t>
      </w:r>
      <w:bookmarkEnd w:id="64"/>
    </w:p>
    <w:p w14:paraId="2ABA86A5" w14:textId="77777777" w:rsidR="00FD704E" w:rsidRPr="00A84B9B" w:rsidRDefault="00FD704E" w:rsidP="009F574C">
      <w:pPr>
        <w:pStyle w:val="TNormal"/>
      </w:pPr>
      <w:r w:rsidRPr="00A84B9B">
        <w:rPr>
          <w:rFonts w:hint="eastAsia"/>
        </w:rPr>
        <w:t>EAP-AKA</w:t>
      </w:r>
      <w:r w:rsidRPr="00A84B9B">
        <w:rPr>
          <w:rFonts w:hint="eastAsia"/>
        </w:rPr>
        <w:t>和</w:t>
      </w:r>
      <w:r w:rsidRPr="00A84B9B">
        <w:rPr>
          <w:rFonts w:hint="eastAsia"/>
        </w:rPr>
        <w:t>5G-AKA</w:t>
      </w:r>
      <w:r w:rsidRPr="00A84B9B">
        <w:rPr>
          <w:rFonts w:hint="eastAsia"/>
        </w:rPr>
        <w:t>认证的是用户身份，并没有对</w:t>
      </w:r>
      <w:r w:rsidRPr="00A84B9B">
        <w:rPr>
          <w:rFonts w:hint="eastAsia"/>
        </w:rPr>
        <w:t>ME</w:t>
      </w:r>
      <w:r w:rsidRPr="00A84B9B">
        <w:rPr>
          <w:rFonts w:hint="eastAsia"/>
        </w:rPr>
        <w:t>做认证。但</w:t>
      </w:r>
      <w:r w:rsidRPr="00A84B9B">
        <w:rPr>
          <w:rFonts w:hint="eastAsia"/>
        </w:rPr>
        <w:t>5G</w:t>
      </w:r>
      <w:r w:rsidRPr="00A84B9B">
        <w:rPr>
          <w:rFonts w:hint="eastAsia"/>
        </w:rPr>
        <w:t>需要支持各种类型的终端，这些终端会具有不同的安全能力，</w:t>
      </w:r>
      <w:r w:rsidRPr="00A84B9B">
        <w:rPr>
          <w:rFonts w:hint="eastAsia"/>
        </w:rPr>
        <w:t>5G</w:t>
      </w:r>
      <w:r w:rsidRPr="00A84B9B">
        <w:rPr>
          <w:rFonts w:hint="eastAsia"/>
        </w:rPr>
        <w:t>也会支持不同的业务，一些业务的提供很可能会依赖于终端的安全能力，但某些安全能力可能并不是所有终端都能支持的。因此，</w:t>
      </w:r>
      <w:r w:rsidRPr="00A84B9B">
        <w:rPr>
          <w:rFonts w:hint="eastAsia"/>
        </w:rPr>
        <w:t>5G</w:t>
      </w:r>
      <w:r w:rsidRPr="00A84B9B">
        <w:rPr>
          <w:rFonts w:hint="eastAsia"/>
        </w:rPr>
        <w:t>网路除了需要对用户的身份做认证外，很可能还需要对用户正在使用的终端设备做认证，以保证用户正在使用的终端有权或适合接入到所请求的业务中，因此</w:t>
      </w:r>
      <w:r w:rsidRPr="00A84B9B">
        <w:rPr>
          <w:rFonts w:hint="eastAsia"/>
        </w:rPr>
        <w:t>5G</w:t>
      </w:r>
      <w:r w:rsidRPr="00A84B9B">
        <w:rPr>
          <w:rFonts w:hint="eastAsia"/>
        </w:rPr>
        <w:t>未来可能会附加地对</w:t>
      </w:r>
      <w:r w:rsidRPr="00A84B9B">
        <w:rPr>
          <w:rFonts w:hint="eastAsia"/>
        </w:rPr>
        <w:t>ME</w:t>
      </w:r>
      <w:r w:rsidRPr="00A84B9B">
        <w:rPr>
          <w:rFonts w:hint="eastAsia"/>
        </w:rPr>
        <w:t>进行认证。</w:t>
      </w:r>
    </w:p>
    <w:p w14:paraId="31A2B0E7" w14:textId="77777777" w:rsidR="009F574C" w:rsidRDefault="00FD704E" w:rsidP="009F574C">
      <w:pPr>
        <w:jc w:val="center"/>
      </w:pPr>
      <w:r w:rsidRPr="00A84B9B">
        <w:object w:dxaOrig="8190" w:dyaOrig="6135" w14:anchorId="32ADF284">
          <v:shape id="_x0000_i1031" type="#_x0000_t75" style="width:410.25pt;height:309pt" o:ole="">
            <v:imagedata r:id="rId19" o:title=""/>
          </v:shape>
          <o:OLEObject Type="Embed" ProgID="Visio.Drawing.11" ShapeID="_x0000_i1031" DrawAspect="Content" ObjectID="_1823698041" r:id="rId20"/>
        </w:object>
      </w:r>
    </w:p>
    <w:p w14:paraId="50CC2169" w14:textId="496957A6" w:rsidR="00FD704E" w:rsidRPr="00A84B9B" w:rsidRDefault="00FD704E" w:rsidP="009F574C">
      <w:pPr>
        <w:jc w:val="center"/>
      </w:pPr>
      <w:r w:rsidRPr="00A84B9B">
        <w:rPr>
          <w:rFonts w:hint="eastAsia"/>
        </w:rPr>
        <w:t>5G</w:t>
      </w:r>
      <w:r w:rsidRPr="00A84B9B">
        <w:rPr>
          <w:rFonts w:hint="eastAsia"/>
        </w:rPr>
        <w:t>终端设备标识的验证</w:t>
      </w:r>
    </w:p>
    <w:p w14:paraId="422A9F32" w14:textId="2AB46AD6" w:rsidR="00FD704E" w:rsidRPr="009F574C" w:rsidRDefault="00FD704E" w:rsidP="009F574C">
      <w:pPr>
        <w:spacing w:line="360" w:lineRule="auto"/>
        <w:ind w:left="720"/>
      </w:pPr>
      <w:r w:rsidRPr="009F574C">
        <w:rPr>
          <w:rFonts w:hint="eastAsia"/>
        </w:rPr>
        <w:t>1a</w:t>
      </w:r>
      <w:r w:rsidR="00F95EBF">
        <w:t>.</w:t>
      </w:r>
      <w:r w:rsidR="00F95EBF">
        <w:tab/>
      </w:r>
      <w:r w:rsidRPr="009F574C">
        <w:rPr>
          <w:rFonts w:hint="eastAsia"/>
        </w:rPr>
        <w:t>5G-UE</w:t>
      </w:r>
      <w:r w:rsidRPr="009F574C">
        <w:rPr>
          <w:rFonts w:hint="eastAsia"/>
        </w:rPr>
        <w:t>被预先配置了一个全球唯一的</w:t>
      </w:r>
      <w:r w:rsidRPr="009F574C">
        <w:rPr>
          <w:rFonts w:hint="eastAsia"/>
        </w:rPr>
        <w:t>IMEI</w:t>
      </w:r>
      <w:r w:rsidRPr="009F574C">
        <w:rPr>
          <w:rFonts w:hint="eastAsia"/>
        </w:rPr>
        <w:t>号和可用于认证</w:t>
      </w:r>
      <w:r w:rsidRPr="009F574C">
        <w:rPr>
          <w:rFonts w:hint="eastAsia"/>
        </w:rPr>
        <w:t>IMEI</w:t>
      </w:r>
      <w:r w:rsidRPr="009F574C">
        <w:rPr>
          <w:rFonts w:hint="eastAsia"/>
        </w:rPr>
        <w:t>的设备证书；</w:t>
      </w:r>
    </w:p>
    <w:p w14:paraId="782A2A23" w14:textId="5828A155" w:rsidR="00FD704E" w:rsidRPr="009F574C" w:rsidRDefault="00FD704E" w:rsidP="008E7561">
      <w:pPr>
        <w:spacing w:line="360" w:lineRule="auto"/>
        <w:ind w:left="1260" w:hanging="540"/>
      </w:pPr>
      <w:r w:rsidRPr="009F574C">
        <w:rPr>
          <w:rFonts w:hint="eastAsia"/>
        </w:rPr>
        <w:t>1b</w:t>
      </w:r>
      <w:r w:rsidR="00F95EBF">
        <w:t>.</w:t>
      </w:r>
      <w:r w:rsidR="00F95EBF">
        <w:tab/>
      </w:r>
      <w:r w:rsidRPr="009F574C">
        <w:rPr>
          <w:rFonts w:hint="eastAsia"/>
        </w:rPr>
        <w:t>相应地，</w:t>
      </w:r>
      <w:r w:rsidRPr="009F574C">
        <w:rPr>
          <w:rFonts w:hint="eastAsia"/>
        </w:rPr>
        <w:t>AUSF/ARPF</w:t>
      </w:r>
      <w:r w:rsidRPr="009F574C">
        <w:rPr>
          <w:rFonts w:hint="eastAsia"/>
        </w:rPr>
        <w:t>被配置了可信终端设备的</w:t>
      </w:r>
      <w:r w:rsidRPr="009F574C">
        <w:rPr>
          <w:rFonts w:hint="eastAsia"/>
        </w:rPr>
        <w:t>CA</w:t>
      </w:r>
      <w:r w:rsidRPr="009F574C">
        <w:rPr>
          <w:rFonts w:hint="eastAsia"/>
        </w:rPr>
        <w:t>证书里列表。归属</w:t>
      </w:r>
      <w:r w:rsidRPr="009F574C">
        <w:rPr>
          <w:rFonts w:hint="eastAsia"/>
        </w:rPr>
        <w:t>PLMN</w:t>
      </w:r>
      <w:r w:rsidRPr="009F574C">
        <w:rPr>
          <w:rFonts w:hint="eastAsia"/>
        </w:rPr>
        <w:t>控制哪些终端需要进行终端认证和使用哪种终端</w:t>
      </w:r>
      <w:r w:rsidRPr="009F574C">
        <w:rPr>
          <w:rFonts w:hint="eastAsia"/>
        </w:rPr>
        <w:t>CA</w:t>
      </w:r>
      <w:r w:rsidRPr="009F574C">
        <w:rPr>
          <w:rFonts w:hint="eastAsia"/>
        </w:rPr>
        <w:t>进行认证</w:t>
      </w:r>
      <w:r w:rsidRPr="009F574C">
        <w:rPr>
          <w:rFonts w:hint="eastAsia"/>
        </w:rPr>
        <w:t xml:space="preserve"> </w:t>
      </w:r>
      <w:r w:rsidRPr="009F574C">
        <w:rPr>
          <w:rFonts w:hint="eastAsia"/>
        </w:rPr>
        <w:t>；</w:t>
      </w:r>
    </w:p>
    <w:p w14:paraId="049F6CEA" w14:textId="6AB3114F" w:rsidR="00FD704E" w:rsidRPr="009F574C" w:rsidRDefault="00FD704E" w:rsidP="009F574C">
      <w:pPr>
        <w:spacing w:line="360" w:lineRule="auto"/>
        <w:ind w:left="720"/>
      </w:pPr>
      <w:r w:rsidRPr="009F574C">
        <w:rPr>
          <w:rFonts w:hint="eastAsia"/>
        </w:rPr>
        <w:t>2a</w:t>
      </w:r>
      <w:r w:rsidR="00F95EBF">
        <w:t>.</w:t>
      </w:r>
      <w:r w:rsidR="00F95EBF">
        <w:tab/>
      </w:r>
      <w:r w:rsidRPr="009F574C">
        <w:rPr>
          <w:rFonts w:hint="eastAsia"/>
        </w:rPr>
        <w:t>5G-UE</w:t>
      </w:r>
      <w:r w:rsidRPr="009F574C">
        <w:rPr>
          <w:rFonts w:hint="eastAsia"/>
        </w:rPr>
        <w:t>使用用户的身份</w:t>
      </w:r>
      <w:r w:rsidRPr="009F574C">
        <w:rPr>
          <w:rFonts w:hint="eastAsia"/>
        </w:rPr>
        <w:t>ID</w:t>
      </w:r>
      <w:r w:rsidRPr="009F574C">
        <w:rPr>
          <w:rFonts w:hint="eastAsia"/>
        </w:rPr>
        <w:t>和信任状附着到服务网络</w:t>
      </w:r>
      <w:r w:rsidRPr="009F574C">
        <w:rPr>
          <w:rFonts w:hint="eastAsia"/>
        </w:rPr>
        <w:t>;</w:t>
      </w:r>
    </w:p>
    <w:p w14:paraId="73220B92" w14:textId="0C3908EC" w:rsidR="00FD704E" w:rsidRPr="009F574C" w:rsidRDefault="00FD704E" w:rsidP="009F574C">
      <w:pPr>
        <w:spacing w:line="360" w:lineRule="auto"/>
        <w:ind w:left="720"/>
      </w:pPr>
      <w:r w:rsidRPr="009F574C">
        <w:rPr>
          <w:rFonts w:hint="eastAsia"/>
        </w:rPr>
        <w:t>2b</w:t>
      </w:r>
      <w:r w:rsidR="00F95EBF">
        <w:t>.</w:t>
      </w:r>
      <w:r w:rsidR="00F95EBF">
        <w:tab/>
      </w:r>
      <w:r w:rsidRPr="009F574C">
        <w:rPr>
          <w:rFonts w:hint="eastAsia"/>
        </w:rPr>
        <w:t>服务网络</w:t>
      </w:r>
      <w:r w:rsidRPr="009F574C">
        <w:rPr>
          <w:rFonts w:hint="eastAsia"/>
        </w:rPr>
        <w:t>/</w:t>
      </w:r>
      <w:r w:rsidRPr="009F574C">
        <w:rPr>
          <w:rFonts w:hint="eastAsia"/>
        </w:rPr>
        <w:t>归属网络和</w:t>
      </w:r>
      <w:r w:rsidRPr="009F574C">
        <w:rPr>
          <w:rFonts w:hint="eastAsia"/>
        </w:rPr>
        <w:t>5G UE</w:t>
      </w:r>
      <w:r w:rsidRPr="009F574C">
        <w:rPr>
          <w:rFonts w:hint="eastAsia"/>
        </w:rPr>
        <w:t>相配合完成用户身份认证；</w:t>
      </w:r>
    </w:p>
    <w:p w14:paraId="7C22D393" w14:textId="2F9412DF" w:rsidR="00FD704E" w:rsidRPr="009F574C" w:rsidRDefault="00FD704E" w:rsidP="009F574C">
      <w:pPr>
        <w:spacing w:line="360" w:lineRule="auto"/>
        <w:ind w:left="720"/>
      </w:pPr>
      <w:r w:rsidRPr="009F574C">
        <w:rPr>
          <w:rFonts w:hint="eastAsia"/>
        </w:rPr>
        <w:t>3</w:t>
      </w:r>
      <w:r w:rsidR="00F95EBF">
        <w:t>.</w:t>
      </w:r>
      <w:r w:rsidR="00F95EBF">
        <w:tab/>
      </w:r>
      <w:r w:rsidRPr="009F574C">
        <w:rPr>
          <w:rFonts w:hint="eastAsia"/>
        </w:rPr>
        <w:t>网络决定需要对终端进行附加的终端</w:t>
      </w:r>
      <w:r w:rsidRPr="009F574C">
        <w:rPr>
          <w:rFonts w:hint="eastAsia"/>
        </w:rPr>
        <w:t>ID</w:t>
      </w:r>
      <w:r w:rsidRPr="009F574C">
        <w:rPr>
          <w:rFonts w:hint="eastAsia"/>
        </w:rPr>
        <w:t>认证；</w:t>
      </w:r>
    </w:p>
    <w:p w14:paraId="5F1BB233" w14:textId="4487A059" w:rsidR="00FD704E" w:rsidRPr="009F574C" w:rsidRDefault="00FD704E" w:rsidP="008E7561">
      <w:pPr>
        <w:spacing w:line="360" w:lineRule="auto"/>
        <w:ind w:left="1260" w:hanging="540"/>
      </w:pPr>
      <w:r w:rsidRPr="009F574C">
        <w:rPr>
          <w:rFonts w:hint="eastAsia"/>
        </w:rPr>
        <w:t>4</w:t>
      </w:r>
      <w:r w:rsidR="00F95EBF">
        <w:t>.</w:t>
      </w:r>
      <w:r w:rsidR="00F95EBF">
        <w:tab/>
      </w:r>
      <w:r w:rsidRPr="009F574C">
        <w:rPr>
          <w:rFonts w:hint="eastAsia"/>
        </w:rPr>
        <w:t>网络向</w:t>
      </w:r>
      <w:r w:rsidRPr="009F574C">
        <w:rPr>
          <w:rFonts w:hint="eastAsia"/>
        </w:rPr>
        <w:t>5G UE</w:t>
      </w:r>
      <w:r w:rsidRPr="009F574C">
        <w:rPr>
          <w:rFonts w:hint="eastAsia"/>
        </w:rPr>
        <w:t>请求终端</w:t>
      </w:r>
      <w:r w:rsidRPr="009F574C">
        <w:rPr>
          <w:rFonts w:hint="eastAsia"/>
        </w:rPr>
        <w:t>ID</w:t>
      </w:r>
      <w:r w:rsidRPr="009F574C">
        <w:rPr>
          <w:rFonts w:hint="eastAsia"/>
        </w:rPr>
        <w:t>，</w:t>
      </w:r>
      <w:r w:rsidRPr="009F574C">
        <w:rPr>
          <w:rFonts w:hint="eastAsia"/>
        </w:rPr>
        <w:t>5G UE</w:t>
      </w:r>
      <w:r w:rsidRPr="009F574C">
        <w:rPr>
          <w:rFonts w:hint="eastAsia"/>
        </w:rPr>
        <w:t>返回终端</w:t>
      </w:r>
      <w:r w:rsidRPr="009F574C">
        <w:rPr>
          <w:rFonts w:hint="eastAsia"/>
        </w:rPr>
        <w:t>ID (</w:t>
      </w:r>
      <w:r w:rsidRPr="009F574C">
        <w:rPr>
          <w:rFonts w:hint="eastAsia"/>
        </w:rPr>
        <w:t>例如</w:t>
      </w:r>
      <w:r w:rsidRPr="009F574C">
        <w:rPr>
          <w:rFonts w:hint="eastAsia"/>
        </w:rPr>
        <w:t>IMEI)</w:t>
      </w:r>
      <w:r w:rsidRPr="009F574C">
        <w:rPr>
          <w:rFonts w:hint="eastAsia"/>
        </w:rPr>
        <w:t>，可能也包含终端的数字证书；</w:t>
      </w:r>
    </w:p>
    <w:p w14:paraId="44903BD9" w14:textId="11F67485" w:rsidR="00FD704E" w:rsidRPr="009F574C" w:rsidRDefault="00FD704E" w:rsidP="008E7561">
      <w:pPr>
        <w:spacing w:line="360" w:lineRule="auto"/>
        <w:ind w:left="1260" w:hanging="540"/>
      </w:pPr>
      <w:r w:rsidRPr="009F574C">
        <w:rPr>
          <w:rFonts w:hint="eastAsia"/>
        </w:rPr>
        <w:t>5</w:t>
      </w:r>
      <w:r w:rsidR="00F95EBF">
        <w:t>.</w:t>
      </w:r>
      <w:r w:rsidR="00F95EBF">
        <w:tab/>
      </w:r>
      <w:r w:rsidRPr="009F574C">
        <w:rPr>
          <w:rFonts w:hint="eastAsia"/>
        </w:rPr>
        <w:t>如果需要，</w:t>
      </w:r>
      <w:r w:rsidRPr="009F574C">
        <w:rPr>
          <w:rFonts w:hint="eastAsia"/>
        </w:rPr>
        <w:t>AMF/SEAF</w:t>
      </w:r>
      <w:r w:rsidRPr="009F574C">
        <w:rPr>
          <w:rFonts w:hint="eastAsia"/>
        </w:rPr>
        <w:t>向归属地的</w:t>
      </w:r>
      <w:r w:rsidRPr="009F574C">
        <w:rPr>
          <w:rFonts w:hint="eastAsia"/>
        </w:rPr>
        <w:t>AUSF</w:t>
      </w:r>
      <w:r w:rsidRPr="009F574C">
        <w:rPr>
          <w:rFonts w:hint="eastAsia"/>
        </w:rPr>
        <w:t>请求可认证终端的</w:t>
      </w:r>
      <w:r w:rsidRPr="009F574C">
        <w:rPr>
          <w:rFonts w:hint="eastAsia"/>
        </w:rPr>
        <w:t>CA</w:t>
      </w:r>
      <w:r w:rsidRPr="009F574C">
        <w:rPr>
          <w:rFonts w:hint="eastAsia"/>
        </w:rPr>
        <w:t>证书或可信任的公钥；</w:t>
      </w:r>
    </w:p>
    <w:p w14:paraId="6C54CE31" w14:textId="2F2F432A" w:rsidR="00FD704E" w:rsidRPr="009F574C" w:rsidRDefault="00FD704E" w:rsidP="009F574C">
      <w:pPr>
        <w:spacing w:line="360" w:lineRule="auto"/>
        <w:ind w:left="720"/>
      </w:pPr>
      <w:r w:rsidRPr="009F574C">
        <w:rPr>
          <w:rFonts w:hint="eastAsia"/>
        </w:rPr>
        <w:t>6</w:t>
      </w:r>
      <w:r w:rsidR="00F95EBF">
        <w:t>.</w:t>
      </w:r>
      <w:r w:rsidR="00F95EBF">
        <w:tab/>
      </w:r>
      <w:r w:rsidRPr="009F574C">
        <w:rPr>
          <w:rFonts w:hint="eastAsia"/>
        </w:rPr>
        <w:t>网络向</w:t>
      </w:r>
      <w:r w:rsidRPr="009F574C">
        <w:rPr>
          <w:rFonts w:hint="eastAsia"/>
        </w:rPr>
        <w:t>5G UE</w:t>
      </w:r>
      <w:r w:rsidRPr="009F574C">
        <w:rPr>
          <w:rFonts w:hint="eastAsia"/>
        </w:rPr>
        <w:t>发生设备</w:t>
      </w:r>
      <w:r w:rsidRPr="009F574C">
        <w:rPr>
          <w:rFonts w:hint="eastAsia"/>
        </w:rPr>
        <w:t>ID</w:t>
      </w:r>
      <w:r w:rsidRPr="009F574C">
        <w:rPr>
          <w:rFonts w:hint="eastAsia"/>
        </w:rPr>
        <w:t>挑战；</w:t>
      </w:r>
    </w:p>
    <w:p w14:paraId="0C773041" w14:textId="1F556A6A" w:rsidR="00FD704E" w:rsidRPr="009F574C" w:rsidRDefault="00FD704E" w:rsidP="009F574C">
      <w:pPr>
        <w:spacing w:line="360" w:lineRule="auto"/>
        <w:ind w:left="720"/>
      </w:pPr>
      <w:r w:rsidRPr="009F574C">
        <w:rPr>
          <w:rFonts w:hint="eastAsia"/>
        </w:rPr>
        <w:t>7</w:t>
      </w:r>
      <w:r w:rsidR="00F95EBF">
        <w:t>.</w:t>
      </w:r>
      <w:r w:rsidR="00F95EBF">
        <w:tab/>
      </w:r>
      <w:r w:rsidRPr="009F574C">
        <w:rPr>
          <w:rFonts w:hint="eastAsia"/>
        </w:rPr>
        <w:t>5G UE</w:t>
      </w:r>
      <w:r w:rsidRPr="009F574C">
        <w:rPr>
          <w:rFonts w:hint="eastAsia"/>
        </w:rPr>
        <w:t>计算和返回设备</w:t>
      </w:r>
      <w:r w:rsidRPr="009F574C">
        <w:rPr>
          <w:rFonts w:hint="eastAsia"/>
        </w:rPr>
        <w:t>ID</w:t>
      </w:r>
      <w:r w:rsidRPr="009F574C">
        <w:rPr>
          <w:rFonts w:hint="eastAsia"/>
        </w:rPr>
        <w:t>响应；</w:t>
      </w:r>
    </w:p>
    <w:p w14:paraId="5382EA3B" w14:textId="2AFF28B0" w:rsidR="00FD704E" w:rsidRPr="009F574C" w:rsidRDefault="00FD704E" w:rsidP="009F574C">
      <w:pPr>
        <w:spacing w:line="360" w:lineRule="auto"/>
        <w:ind w:left="720"/>
      </w:pPr>
      <w:r w:rsidRPr="009F574C">
        <w:rPr>
          <w:rFonts w:hint="eastAsia"/>
        </w:rPr>
        <w:t>8</w:t>
      </w:r>
      <w:r w:rsidR="00F95EBF">
        <w:t>.</w:t>
      </w:r>
      <w:r w:rsidR="00F95EBF">
        <w:tab/>
      </w:r>
      <w:r w:rsidRPr="009F574C">
        <w:rPr>
          <w:rFonts w:hint="eastAsia"/>
        </w:rPr>
        <w:t>网络校验</w:t>
      </w:r>
      <w:r w:rsidRPr="009F574C">
        <w:rPr>
          <w:rFonts w:hint="eastAsia"/>
        </w:rPr>
        <w:t>5G UE</w:t>
      </w:r>
      <w:r w:rsidRPr="009F574C">
        <w:rPr>
          <w:rFonts w:hint="eastAsia"/>
        </w:rPr>
        <w:t>返回的设备</w:t>
      </w:r>
      <w:r w:rsidRPr="009F574C">
        <w:rPr>
          <w:rFonts w:hint="eastAsia"/>
        </w:rPr>
        <w:t>ID</w:t>
      </w:r>
      <w:r w:rsidRPr="009F574C">
        <w:rPr>
          <w:rFonts w:hint="eastAsia"/>
        </w:rPr>
        <w:t>响应；</w:t>
      </w:r>
    </w:p>
    <w:p w14:paraId="6060B13F" w14:textId="2A9B5049" w:rsidR="00FD704E" w:rsidRPr="009F574C" w:rsidRDefault="00FD704E" w:rsidP="009F574C">
      <w:pPr>
        <w:spacing w:line="360" w:lineRule="auto"/>
        <w:ind w:left="720"/>
      </w:pPr>
      <w:r w:rsidRPr="009F574C">
        <w:rPr>
          <w:rFonts w:hint="eastAsia"/>
        </w:rPr>
        <w:t>9</w:t>
      </w:r>
      <w:r w:rsidR="00F95EBF">
        <w:t>.</w:t>
      </w:r>
      <w:r w:rsidR="00F95EBF">
        <w:tab/>
      </w:r>
      <w:r w:rsidRPr="009F574C">
        <w:rPr>
          <w:rFonts w:hint="eastAsia"/>
        </w:rPr>
        <w:t>可选地，网络根据已认证的设备</w:t>
      </w:r>
      <w:r w:rsidRPr="009F574C">
        <w:rPr>
          <w:rFonts w:hint="eastAsia"/>
        </w:rPr>
        <w:t>ID</w:t>
      </w:r>
      <w:r w:rsidRPr="009F574C">
        <w:rPr>
          <w:rFonts w:hint="eastAsia"/>
        </w:rPr>
        <w:t>使用特定的安全功能</w:t>
      </w:r>
      <w:r w:rsidR="001E6C40">
        <w:rPr>
          <w:rFonts w:hint="eastAsia"/>
        </w:rPr>
        <w:t>。</w:t>
      </w:r>
    </w:p>
    <w:p w14:paraId="787CB997" w14:textId="77777777" w:rsidR="00FD704E" w:rsidRPr="009F574C" w:rsidRDefault="00FD704E" w:rsidP="009F574C">
      <w:pPr>
        <w:spacing w:line="360" w:lineRule="auto"/>
      </w:pPr>
    </w:p>
    <w:p w14:paraId="75C4F6A4" w14:textId="13BD9058" w:rsidR="00FD704E" w:rsidRPr="00A84B9B" w:rsidRDefault="00FD704E" w:rsidP="006E1C6D">
      <w:pPr>
        <w:spacing w:line="360" w:lineRule="auto"/>
      </w:pPr>
      <w:r w:rsidRPr="009F574C">
        <w:rPr>
          <w:rFonts w:hint="eastAsia"/>
        </w:rPr>
        <w:t>设备标识可以唯一标记一个用户，因此在设备认证过程中，要避免明文传送永久标识，以防被窃听后泄露用户的位置隐私。同时，要求</w:t>
      </w:r>
      <w:r w:rsidRPr="009F574C">
        <w:rPr>
          <w:rFonts w:hint="eastAsia"/>
        </w:rPr>
        <w:t>UE</w:t>
      </w:r>
      <w:r w:rsidRPr="009F574C">
        <w:rPr>
          <w:rFonts w:hint="eastAsia"/>
        </w:rPr>
        <w:t>的硬件标识和其认证凭据要实现安全存储，以免被盗用伪冒。</w:t>
      </w:r>
    </w:p>
    <w:p w14:paraId="35282143" w14:textId="6031A3CE" w:rsidR="00FD704E" w:rsidRPr="00133AC2" w:rsidRDefault="00FD704E" w:rsidP="00926631">
      <w:pPr>
        <w:pStyle w:val="Heading3"/>
      </w:pPr>
      <w:bookmarkStart w:id="65" w:name="_Toc24550909"/>
      <w:r w:rsidRPr="00133AC2">
        <w:rPr>
          <w:rFonts w:hint="eastAsia"/>
        </w:rPr>
        <w:t>5G</w:t>
      </w:r>
      <w:r w:rsidR="00816AEC">
        <w:rPr>
          <w:rFonts w:hint="eastAsia"/>
        </w:rPr>
        <w:t>网络</w:t>
      </w:r>
      <w:r w:rsidRPr="00133AC2">
        <w:rPr>
          <w:rFonts w:hint="eastAsia"/>
        </w:rPr>
        <w:t>安全</w:t>
      </w:r>
      <w:bookmarkEnd w:id="65"/>
    </w:p>
    <w:p w14:paraId="03E95292" w14:textId="77777777" w:rsidR="00442A73" w:rsidRDefault="00442A73" w:rsidP="00E46A5D">
      <w:pPr>
        <w:spacing w:line="360" w:lineRule="auto"/>
        <w:ind w:firstLine="420"/>
      </w:pPr>
      <w:r>
        <w:rPr>
          <w:rFonts w:hint="eastAsia"/>
        </w:rPr>
        <w:t>5G</w:t>
      </w:r>
      <w:r>
        <w:rPr>
          <w:rFonts w:hint="eastAsia"/>
        </w:rPr>
        <w:t>通信安全在网络安全传统方案的基础上，着重关注新网络边界、网络切片和边缘计算的安全问题。</w:t>
      </w:r>
    </w:p>
    <w:p w14:paraId="2911500E" w14:textId="77777777" w:rsidR="00442A73" w:rsidRDefault="00442A73" w:rsidP="005879ED">
      <w:pPr>
        <w:spacing w:line="360" w:lineRule="auto"/>
        <w:ind w:left="420"/>
      </w:pPr>
      <w:r>
        <w:rPr>
          <w:rFonts w:hint="eastAsia"/>
        </w:rPr>
        <w:t>1)</w:t>
      </w:r>
      <w:r>
        <w:rPr>
          <w:rFonts w:hint="eastAsia"/>
        </w:rPr>
        <w:tab/>
        <w:t>5G</w:t>
      </w:r>
      <w:r>
        <w:rPr>
          <w:rFonts w:hint="eastAsia"/>
        </w:rPr>
        <w:t>新网络边界安全</w:t>
      </w:r>
    </w:p>
    <w:p w14:paraId="1838F896" w14:textId="41E13070" w:rsidR="00442A73" w:rsidRDefault="00442A73" w:rsidP="005879ED">
      <w:pPr>
        <w:spacing w:line="360" w:lineRule="auto"/>
        <w:ind w:left="810"/>
      </w:pPr>
      <w:r>
        <w:rPr>
          <w:rFonts w:hint="eastAsia"/>
        </w:rPr>
        <w:t>5G</w:t>
      </w:r>
      <w:r>
        <w:rPr>
          <w:rFonts w:hint="eastAsia"/>
        </w:rPr>
        <w:t>网络打破传统网络边界，需要新的安全架构。从总体上说，</w:t>
      </w:r>
      <w:r>
        <w:rPr>
          <w:rFonts w:hint="eastAsia"/>
        </w:rPr>
        <w:t>5G</w:t>
      </w:r>
      <w:r>
        <w:rPr>
          <w:rFonts w:hint="eastAsia"/>
        </w:rPr>
        <w:t>网络由终端侧、接入网、边缘侧、承载网、核心网几部分构成，</w:t>
      </w:r>
      <w:r>
        <w:rPr>
          <w:rFonts w:hint="eastAsia"/>
        </w:rPr>
        <w:t>5G</w:t>
      </w:r>
      <w:r>
        <w:rPr>
          <w:rFonts w:hint="eastAsia"/>
        </w:rPr>
        <w:t>新网络边界安全需要从终端、边缘侧和核心网三个节点上部署安全防护能力。在终端侧加强设备检测评估、可信标识、认证授权、数据加密和安全</w:t>
      </w:r>
      <w:r>
        <w:rPr>
          <w:rFonts w:hint="eastAsia"/>
        </w:rPr>
        <w:t>SDK</w:t>
      </w:r>
      <w:r>
        <w:rPr>
          <w:rFonts w:hint="eastAsia"/>
        </w:rPr>
        <w:t>的部署。在边缘侧加强协议分析、可信接入、流量检测、行为分析、设备发现，以及边缘态势感知（感知神经节点）。在核心网加强虚拟化平台安全防护、数据安全和应用安全防护。</w:t>
      </w:r>
    </w:p>
    <w:p w14:paraId="5CA5619D" w14:textId="77777777" w:rsidR="00442A73" w:rsidRDefault="00442A73" w:rsidP="005879ED">
      <w:pPr>
        <w:spacing w:line="360" w:lineRule="auto"/>
        <w:ind w:left="420"/>
      </w:pPr>
      <w:r>
        <w:rPr>
          <w:rFonts w:hint="eastAsia"/>
        </w:rPr>
        <w:t>2)</w:t>
      </w:r>
      <w:r>
        <w:rPr>
          <w:rFonts w:hint="eastAsia"/>
        </w:rPr>
        <w:tab/>
        <w:t>5G</w:t>
      </w:r>
      <w:r>
        <w:rPr>
          <w:rFonts w:hint="eastAsia"/>
        </w:rPr>
        <w:t>网络切片安全</w:t>
      </w:r>
    </w:p>
    <w:p w14:paraId="4F9EBD0B" w14:textId="77777777" w:rsidR="00442A73" w:rsidRDefault="00442A73" w:rsidP="005879ED">
      <w:pPr>
        <w:spacing w:line="360" w:lineRule="auto"/>
        <w:ind w:left="810"/>
      </w:pPr>
      <w:r>
        <w:rPr>
          <w:rFonts w:hint="eastAsia"/>
        </w:rPr>
        <w:t>5G</w:t>
      </w:r>
      <w:r>
        <w:rPr>
          <w:rFonts w:hint="eastAsia"/>
        </w:rPr>
        <w:t>网络采用</w:t>
      </w:r>
      <w:r>
        <w:rPr>
          <w:rFonts w:hint="eastAsia"/>
        </w:rPr>
        <w:t>SDN</w:t>
      </w:r>
      <w:r>
        <w:rPr>
          <w:rFonts w:hint="eastAsia"/>
        </w:rPr>
        <w:t>和</w:t>
      </w:r>
      <w:r>
        <w:rPr>
          <w:rFonts w:hint="eastAsia"/>
        </w:rPr>
        <w:t>NFV</w:t>
      </w:r>
      <w:r>
        <w:rPr>
          <w:rFonts w:hint="eastAsia"/>
        </w:rPr>
        <w:t>等技术实现物理网络的灵活划分，应对不同的应用场景。与此同时，</w:t>
      </w:r>
      <w:r>
        <w:rPr>
          <w:rFonts w:hint="eastAsia"/>
        </w:rPr>
        <w:t>SDN</w:t>
      </w:r>
      <w:r>
        <w:rPr>
          <w:rFonts w:hint="eastAsia"/>
        </w:rPr>
        <w:t>和</w:t>
      </w:r>
      <w:r>
        <w:rPr>
          <w:rFonts w:hint="eastAsia"/>
        </w:rPr>
        <w:t>NFV</w:t>
      </w:r>
      <w:r>
        <w:rPr>
          <w:rFonts w:hint="eastAsia"/>
        </w:rPr>
        <w:t>技术也面临新的安全威胁与需求。针对</w:t>
      </w:r>
      <w:r>
        <w:rPr>
          <w:rFonts w:hint="eastAsia"/>
        </w:rPr>
        <w:t>SDN</w:t>
      </w:r>
      <w:r>
        <w:rPr>
          <w:rFonts w:hint="eastAsia"/>
        </w:rPr>
        <w:t>网络，加强控制平面和数据平面抵抗网络监听、</w:t>
      </w:r>
      <w:r>
        <w:rPr>
          <w:rFonts w:hint="eastAsia"/>
        </w:rPr>
        <w:t xml:space="preserve">IP </w:t>
      </w:r>
      <w:r>
        <w:rPr>
          <w:rFonts w:hint="eastAsia"/>
        </w:rPr>
        <w:t>地址欺骗、</w:t>
      </w:r>
      <w:r>
        <w:rPr>
          <w:rFonts w:hint="eastAsia"/>
        </w:rPr>
        <w:t xml:space="preserve">DoS/DDoS </w:t>
      </w:r>
      <w:r>
        <w:rPr>
          <w:rFonts w:hint="eastAsia"/>
        </w:rPr>
        <w:t>攻击和病毒木马攻击的威胁的能力，解决南向和北向外部接口的协议安全和非法访问问题。针对</w:t>
      </w:r>
      <w:r>
        <w:rPr>
          <w:rFonts w:hint="eastAsia"/>
        </w:rPr>
        <w:t>NFV</w:t>
      </w:r>
      <w:r>
        <w:rPr>
          <w:rFonts w:hint="eastAsia"/>
        </w:rPr>
        <w:t>网络则重点保护虚拟化基础设施安全以及虚拟网元的安全。</w:t>
      </w:r>
    </w:p>
    <w:p w14:paraId="17C73640" w14:textId="77777777" w:rsidR="00442A73" w:rsidRDefault="00442A73" w:rsidP="005879ED">
      <w:pPr>
        <w:spacing w:line="360" w:lineRule="auto"/>
        <w:ind w:left="420"/>
      </w:pPr>
      <w:r>
        <w:rPr>
          <w:rFonts w:hint="eastAsia"/>
        </w:rPr>
        <w:t>3)</w:t>
      </w:r>
      <w:r>
        <w:rPr>
          <w:rFonts w:hint="eastAsia"/>
        </w:rPr>
        <w:tab/>
        <w:t>5G</w:t>
      </w:r>
      <w:r>
        <w:rPr>
          <w:rFonts w:hint="eastAsia"/>
        </w:rPr>
        <w:t>边缘计算安全</w:t>
      </w:r>
    </w:p>
    <w:p w14:paraId="6351615F" w14:textId="5078F444" w:rsidR="00FD704E" w:rsidRPr="009F574C" w:rsidRDefault="00442A73" w:rsidP="005879ED">
      <w:pPr>
        <w:spacing w:line="360" w:lineRule="auto"/>
        <w:ind w:left="810"/>
      </w:pPr>
      <w:r>
        <w:rPr>
          <w:rFonts w:hint="eastAsia"/>
        </w:rPr>
        <w:t>多接入边缘计算（</w:t>
      </w:r>
      <w:r>
        <w:rPr>
          <w:rFonts w:hint="eastAsia"/>
        </w:rPr>
        <w:t>MEC</w:t>
      </w:r>
      <w:r>
        <w:rPr>
          <w:rFonts w:hint="eastAsia"/>
        </w:rPr>
        <w:t>）是</w:t>
      </w:r>
      <w:r>
        <w:rPr>
          <w:rFonts w:hint="eastAsia"/>
        </w:rPr>
        <w:t>5G</w:t>
      </w:r>
      <w:r>
        <w:rPr>
          <w:rFonts w:hint="eastAsia"/>
        </w:rPr>
        <w:t>网络核心技术。在数据缓存、数据分析、提高应用可靠性等方面具有重要作用，但也面临架构安全、功能安全、信任机制等方面的安全问题。架构安全主要解决</w:t>
      </w:r>
      <w:r>
        <w:rPr>
          <w:rFonts w:hint="eastAsia"/>
        </w:rPr>
        <w:t>MEC</w:t>
      </w:r>
      <w:r>
        <w:rPr>
          <w:rFonts w:hint="eastAsia"/>
        </w:rPr>
        <w:t>平台处于相对不安全的物理环境而可能遭到外部和内部网络攻击。功能安全主要解决</w:t>
      </w:r>
      <w:r>
        <w:rPr>
          <w:rFonts w:hint="eastAsia"/>
        </w:rPr>
        <w:t>MEC</w:t>
      </w:r>
      <w:r>
        <w:rPr>
          <w:rFonts w:hint="eastAsia"/>
        </w:rPr>
        <w:t>应用下沉带来的用户发生跨节点访问和安全传递问题。信任机制主要解决</w:t>
      </w:r>
      <w:r>
        <w:rPr>
          <w:rFonts w:hint="eastAsia"/>
        </w:rPr>
        <w:t>MEC</w:t>
      </w:r>
      <w:r>
        <w:rPr>
          <w:rFonts w:hint="eastAsia"/>
        </w:rPr>
        <w:t>多元化的用户及服务之间跨区域、跨平台、跨行业信任问题。</w:t>
      </w:r>
    </w:p>
    <w:p w14:paraId="4411640F" w14:textId="77777777" w:rsidR="00FD704E" w:rsidRPr="005F5948" w:rsidRDefault="00FD704E" w:rsidP="00926631">
      <w:pPr>
        <w:pStyle w:val="Heading3"/>
      </w:pPr>
      <w:bookmarkStart w:id="66" w:name="_Toc24550910"/>
      <w:r w:rsidRPr="005F5948">
        <w:rPr>
          <w:rFonts w:hint="eastAsia"/>
        </w:rPr>
        <w:t>伪基站防护</w:t>
      </w:r>
      <w:bookmarkEnd w:id="66"/>
    </w:p>
    <w:p w14:paraId="6A387886" w14:textId="6426EF5A" w:rsidR="00FD704E" w:rsidRPr="00066EAB" w:rsidRDefault="00FD704E" w:rsidP="00E46A5D">
      <w:pPr>
        <w:spacing w:line="360" w:lineRule="auto"/>
        <w:ind w:firstLine="420"/>
      </w:pPr>
      <w:r w:rsidRPr="00066EAB">
        <w:rPr>
          <w:rFonts w:hint="eastAsia"/>
        </w:rPr>
        <w:t>伪基站的目的是干扰正常通信，</w:t>
      </w:r>
      <w:r w:rsidR="00066EAB">
        <w:rPr>
          <w:rFonts w:hint="eastAsia"/>
        </w:rPr>
        <w:t>且</w:t>
      </w:r>
      <w:r w:rsidR="006E490B">
        <w:rPr>
          <w:rFonts w:hint="eastAsia"/>
        </w:rPr>
        <w:t>伪基站</w:t>
      </w:r>
      <w:r w:rsidR="00066EAB">
        <w:rPr>
          <w:rFonts w:hint="eastAsia"/>
        </w:rPr>
        <w:t>并没有能力接入运营商的可信网络，</w:t>
      </w:r>
      <w:r w:rsidRPr="00066EAB">
        <w:rPr>
          <w:rFonts w:hint="eastAsia"/>
        </w:rPr>
        <w:t>因此其行为必定有异常之处。可以通过监测异常物理层信号、异常广播消息、异常的位置区信息等方法辨别伪基站。这些检测可以集成在无线收发芯片中或</w:t>
      </w:r>
      <w:bookmarkStart w:id="67" w:name="OLE_LINK44"/>
      <w:r w:rsidRPr="00066EAB">
        <w:rPr>
          <w:rFonts w:hint="eastAsia"/>
        </w:rPr>
        <w:t>SoC</w:t>
      </w:r>
      <w:bookmarkEnd w:id="67"/>
      <w:r w:rsidRPr="00066EAB">
        <w:rPr>
          <w:rFonts w:hint="eastAsia"/>
        </w:rPr>
        <w:t>中，也可以通过终端上软件实现。终端可以从网络</w:t>
      </w:r>
      <w:r w:rsidR="00136CCA">
        <w:rPr>
          <w:rFonts w:hint="eastAsia"/>
        </w:rPr>
        <w:t>或从可信服务器</w:t>
      </w:r>
      <w:r w:rsidRPr="00066EAB">
        <w:rPr>
          <w:rFonts w:hint="eastAsia"/>
        </w:rPr>
        <w:t>获取可信基站地理位置列表，排除非列表中的基站。</w:t>
      </w:r>
    </w:p>
    <w:p w14:paraId="7E4A0992" w14:textId="44B92C75" w:rsidR="00FD704E" w:rsidRPr="00FD704E" w:rsidRDefault="00FD704E" w:rsidP="00E46A5D">
      <w:pPr>
        <w:spacing w:line="360" w:lineRule="auto"/>
        <w:ind w:firstLine="420"/>
        <w:rPr>
          <w:color w:val="538135"/>
        </w:rPr>
      </w:pPr>
      <w:r w:rsidRPr="00066EAB">
        <w:rPr>
          <w:rFonts w:hint="eastAsia"/>
        </w:rPr>
        <w:t>终端接入伪基站，需要依赖伪基站的广播信息。</w:t>
      </w:r>
      <w:r w:rsidRPr="00066EAB">
        <w:rPr>
          <w:rFonts w:hint="eastAsia"/>
        </w:rPr>
        <w:t>3GPP</w:t>
      </w:r>
      <w:r w:rsidRPr="00066EAB">
        <w:rPr>
          <w:rFonts w:hint="eastAsia"/>
        </w:rPr>
        <w:t>正在研究如何对广播信息进行安全认证，终端如果收到验证失败的信息，则不会发起接入请求。</w:t>
      </w:r>
      <w:r w:rsidRPr="00066EAB">
        <w:rPr>
          <w:rFonts w:hint="eastAsia"/>
        </w:rPr>
        <w:t>5G</w:t>
      </w:r>
      <w:r w:rsidRPr="00066EAB">
        <w:rPr>
          <w:rFonts w:hint="eastAsia"/>
        </w:rPr>
        <w:t>系统中有望彻底消灭未来伪基站的攻击。但在</w:t>
      </w:r>
      <w:r w:rsidRPr="00066EAB">
        <w:rPr>
          <w:rFonts w:hint="eastAsia"/>
        </w:rPr>
        <w:t>5G</w:t>
      </w:r>
      <w:r w:rsidRPr="00066EAB">
        <w:rPr>
          <w:rFonts w:hint="eastAsia"/>
        </w:rPr>
        <w:t>仍未能实现全覆盖，或在</w:t>
      </w:r>
      <w:r w:rsidRPr="00066EAB">
        <w:rPr>
          <w:rFonts w:hint="eastAsia"/>
        </w:rPr>
        <w:t>NSA</w:t>
      </w:r>
      <w:r w:rsidRPr="00066EAB">
        <w:rPr>
          <w:rFonts w:hint="eastAsia"/>
        </w:rPr>
        <w:t>中使用</w:t>
      </w:r>
      <w:r w:rsidRPr="00066EAB">
        <w:t>4G</w:t>
      </w:r>
      <w:r w:rsidRPr="00066EAB">
        <w:rPr>
          <w:rFonts w:hint="eastAsia"/>
        </w:rPr>
        <w:t>核心网时，降阶攻击仍然有可能成功。</w:t>
      </w:r>
    </w:p>
    <w:p w14:paraId="795E2C75" w14:textId="782CB7B8" w:rsidR="00FD704E" w:rsidRPr="00133AC2" w:rsidRDefault="00FD704E" w:rsidP="00926631">
      <w:pPr>
        <w:pStyle w:val="Heading3"/>
      </w:pPr>
      <w:bookmarkStart w:id="68" w:name="_Toc24550911"/>
      <w:r w:rsidRPr="00133AC2">
        <w:rPr>
          <w:rFonts w:hint="eastAsia"/>
        </w:rPr>
        <w:t>基于终端底层调用监控的病毒和恶意行为检测</w:t>
      </w:r>
      <w:bookmarkEnd w:id="68"/>
    </w:p>
    <w:p w14:paraId="22186E4C" w14:textId="0A1055FA" w:rsidR="00FD704E" w:rsidRPr="009F574C" w:rsidRDefault="00FD704E" w:rsidP="00E46A5D">
      <w:pPr>
        <w:spacing w:line="360" w:lineRule="auto"/>
        <w:ind w:firstLine="420"/>
      </w:pPr>
      <w:r w:rsidRPr="009F574C">
        <w:rPr>
          <w:rFonts w:hint="eastAsia"/>
        </w:rPr>
        <w:t>传统的病毒查杀软件运行在操作系统层或软件平台层，其识别能力和控制能力基于软件行为特征和软件控制下的信息分类。软件和数据的完整性一般基于对文件的判断。对运行时的数据和代码的运行时完整性保护很难做到，因为</w:t>
      </w:r>
      <w:r w:rsidRPr="009F574C">
        <w:rPr>
          <w:rFonts w:hint="eastAsia"/>
        </w:rPr>
        <w:t>OS</w:t>
      </w:r>
      <w:r w:rsidRPr="009F574C">
        <w:rPr>
          <w:rFonts w:hint="eastAsia"/>
        </w:rPr>
        <w:t>和软件本身运行环境可能受到完整性破坏</w:t>
      </w:r>
      <w:r w:rsidR="00A56DF4">
        <w:rPr>
          <w:rFonts w:hint="eastAsia"/>
        </w:rPr>
        <w:t>。</w:t>
      </w:r>
      <w:r w:rsidRPr="009F574C">
        <w:rPr>
          <w:rFonts w:hint="eastAsia"/>
        </w:rPr>
        <w:t>通过软件实现的内存完整性验证效率非常低。</w:t>
      </w:r>
    </w:p>
    <w:p w14:paraId="6432FABE" w14:textId="5A2B451C" w:rsidR="00A76E26" w:rsidRDefault="00A76E26" w:rsidP="00E46A5D">
      <w:pPr>
        <w:spacing w:line="360" w:lineRule="auto"/>
        <w:ind w:firstLine="420"/>
      </w:pPr>
      <w:r w:rsidRPr="009F574C">
        <w:rPr>
          <w:rFonts w:hint="eastAsia"/>
        </w:rPr>
        <w:t>为了应对病毒和恶意软件的动态变化，从而实现早发现早防护，基于硬件的防护措施应该是有自学习能力，可以学习设备、软件和用户的使用习惯，根据软件或输入设备的异常行为识别恶意的软件，阻断其访问。例如，在锁屏的情况下启动了拍照功能，或者在用户未操作的情况下发送短信，即可识别为恶意行为。</w:t>
      </w:r>
    </w:p>
    <w:p w14:paraId="49073AAF" w14:textId="58CB6E1F" w:rsidR="00EB6161" w:rsidRDefault="00351F0B" w:rsidP="00EB6161">
      <w:pPr>
        <w:spacing w:line="360" w:lineRule="auto"/>
        <w:jc w:val="center"/>
      </w:pPr>
      <w:bookmarkStart w:id="69" w:name="OLE_LINK17"/>
      <w:r>
        <w:rPr>
          <w:noProof/>
        </w:rPr>
        <w:drawing>
          <wp:inline distT="0" distB="0" distL="0" distR="0" wp14:anchorId="798034F3" wp14:editId="0FE82B22">
            <wp:extent cx="3028950" cy="2324100"/>
            <wp:effectExtent l="0" t="0" r="0"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8950" cy="2324100"/>
                    </a:xfrm>
                    <a:prstGeom prst="rect">
                      <a:avLst/>
                    </a:prstGeom>
                    <a:noFill/>
                    <a:ln>
                      <a:noFill/>
                    </a:ln>
                  </pic:spPr>
                </pic:pic>
              </a:graphicData>
            </a:graphic>
          </wp:inline>
        </w:drawing>
      </w:r>
      <w:bookmarkEnd w:id="69"/>
    </w:p>
    <w:p w14:paraId="572CFF28" w14:textId="01497F67" w:rsidR="00526019" w:rsidRPr="009F574C" w:rsidRDefault="006F4D3D" w:rsidP="00EB6161">
      <w:pPr>
        <w:spacing w:line="360" w:lineRule="auto"/>
        <w:jc w:val="center"/>
      </w:pPr>
      <w:r>
        <w:rPr>
          <w:rFonts w:hint="eastAsia"/>
        </w:rPr>
        <w:t>基于行为的病毒检测</w:t>
      </w:r>
    </w:p>
    <w:p w14:paraId="6959573C" w14:textId="65A60759" w:rsidR="00FD704E" w:rsidRPr="009F574C" w:rsidRDefault="00FD704E" w:rsidP="00E46A5D">
      <w:pPr>
        <w:spacing w:line="360" w:lineRule="auto"/>
        <w:ind w:firstLine="420"/>
      </w:pPr>
      <w:r w:rsidRPr="009F574C">
        <w:rPr>
          <w:rFonts w:hint="eastAsia"/>
        </w:rPr>
        <w:t>通过底层硬件进行病毒和恶意行为检测，可以提高对恶意行为的检测粒度，可以配合外围的安全外设和安全驱动，对恶意访问行为进行彻底的隔绝。硬件可以高效实现内存中敏感代码和敏感数据的完整性监测，更容易发现病毒的恶意行为。由于其监控粒度更小，行为识别能力更强。</w:t>
      </w:r>
      <w:r w:rsidR="00F20511">
        <w:rPr>
          <w:rFonts w:hint="eastAsia"/>
        </w:rPr>
        <w:t>硬件中内置的识别能力，</w:t>
      </w:r>
      <w:r w:rsidR="00345F2F">
        <w:rPr>
          <w:rFonts w:hint="eastAsia"/>
        </w:rPr>
        <w:t>其运行不暴露于系统中，</w:t>
      </w:r>
      <w:r w:rsidR="00F20511">
        <w:rPr>
          <w:rFonts w:hint="eastAsia"/>
        </w:rPr>
        <w:t>很难被外界入侵</w:t>
      </w:r>
      <w:r w:rsidR="00345F2F">
        <w:rPr>
          <w:rFonts w:hint="eastAsia"/>
        </w:rPr>
        <w:t>破坏</w:t>
      </w:r>
      <w:r w:rsidR="00F20511">
        <w:rPr>
          <w:rFonts w:hint="eastAsia"/>
        </w:rPr>
        <w:t>，从而健壮性和健康得到保证。</w:t>
      </w:r>
    </w:p>
    <w:p w14:paraId="15029501" w14:textId="589634A2" w:rsidR="00FD704E" w:rsidRPr="00133AC2" w:rsidRDefault="00FD704E" w:rsidP="00E46A5D">
      <w:pPr>
        <w:spacing w:line="360" w:lineRule="auto"/>
        <w:ind w:firstLine="420"/>
      </w:pPr>
      <w:r w:rsidRPr="009F574C">
        <w:rPr>
          <w:rFonts w:hint="eastAsia"/>
        </w:rPr>
        <w:t>以硬件为基础的恶意软件</w:t>
      </w:r>
      <w:r w:rsidRPr="009F574C">
        <w:rPr>
          <w:rFonts w:hint="eastAsia"/>
        </w:rPr>
        <w:t>/</w:t>
      </w:r>
      <w:r w:rsidRPr="009F574C">
        <w:rPr>
          <w:rFonts w:hint="eastAsia"/>
        </w:rPr>
        <w:t>病毒查杀能力，通过为操作系统和应用</w:t>
      </w:r>
      <w:r w:rsidR="00251BB5">
        <w:rPr>
          <w:rFonts w:hint="eastAsia"/>
        </w:rPr>
        <w:t>APP</w:t>
      </w:r>
      <w:r w:rsidRPr="009F574C">
        <w:rPr>
          <w:rFonts w:hint="eastAsia"/>
        </w:rPr>
        <w:t>提供相应的访问接口，可以兼得传统方式的优势，提供更灵活有效的查杀机制。同时，单设备的行为学习以及恶意软件</w:t>
      </w:r>
      <w:r w:rsidRPr="009F574C">
        <w:rPr>
          <w:rFonts w:hint="eastAsia"/>
        </w:rPr>
        <w:t>/</w:t>
      </w:r>
      <w:r w:rsidRPr="009F574C">
        <w:rPr>
          <w:rFonts w:hint="eastAsia"/>
        </w:rPr>
        <w:t>病毒标识，可以为云侧的态势感知系统提供更有效的统计、告警、更新数据的能力。</w:t>
      </w:r>
    </w:p>
    <w:p w14:paraId="1F1B0E79" w14:textId="32DDF5CB" w:rsidR="00FD704E" w:rsidRPr="00133AC2" w:rsidRDefault="00FD704E" w:rsidP="00926631">
      <w:pPr>
        <w:pStyle w:val="Heading3"/>
      </w:pPr>
      <w:bookmarkStart w:id="70" w:name="_Toc24550912"/>
      <w:r w:rsidRPr="00133AC2">
        <w:rPr>
          <w:rFonts w:hint="eastAsia"/>
        </w:rPr>
        <w:t>可信环境和可信终端</w:t>
      </w:r>
      <w:bookmarkEnd w:id="70"/>
      <w:r w:rsidRPr="00133AC2">
        <w:rPr>
          <w:rFonts w:hint="eastAsia"/>
        </w:rPr>
        <w:t xml:space="preserve"> </w:t>
      </w:r>
    </w:p>
    <w:p w14:paraId="6FD6A21A" w14:textId="77777777" w:rsidR="006A4E60" w:rsidRPr="006A4E60" w:rsidRDefault="006A4E60" w:rsidP="008C7EEA">
      <w:pPr>
        <w:spacing w:line="360" w:lineRule="auto"/>
        <w:ind w:firstLine="420"/>
        <w:jc w:val="both"/>
        <w:rPr>
          <w:szCs w:val="24"/>
        </w:rPr>
      </w:pPr>
      <w:r w:rsidRPr="006A4E60">
        <w:rPr>
          <w:rFonts w:hint="eastAsia"/>
          <w:szCs w:val="24"/>
        </w:rPr>
        <w:t>5G</w:t>
      </w:r>
      <w:r w:rsidRPr="006A4E60">
        <w:rPr>
          <w:rFonts w:hint="eastAsia"/>
          <w:szCs w:val="24"/>
        </w:rPr>
        <w:t>是新型基础设施，对推动工业转型升级、加快新型智慧城市建设起到重要作用，它应用连通了物理世界和网络世界。因此</w:t>
      </w:r>
      <w:r w:rsidRPr="006A4E60">
        <w:rPr>
          <w:rFonts w:hint="eastAsia"/>
          <w:szCs w:val="24"/>
        </w:rPr>
        <w:t>5G</w:t>
      </w:r>
      <w:r w:rsidRPr="006A4E60">
        <w:rPr>
          <w:rFonts w:hint="eastAsia"/>
          <w:szCs w:val="24"/>
        </w:rPr>
        <w:t>终端工作在复杂的环境下，在安全领域，终端自身的可信需要与网络环境的可信乃至物理环境的可信同步进行可信认证，以防止物理设备与数字身份之间的错位。</w:t>
      </w:r>
    </w:p>
    <w:p w14:paraId="1815B084" w14:textId="77777777" w:rsidR="006A4E60" w:rsidRPr="006A4E60" w:rsidRDefault="006A4E60" w:rsidP="006A4E60">
      <w:pPr>
        <w:spacing w:line="360" w:lineRule="auto"/>
        <w:rPr>
          <w:szCs w:val="24"/>
        </w:rPr>
      </w:pPr>
      <w:r w:rsidRPr="006A4E60">
        <w:rPr>
          <w:rFonts w:hint="eastAsia"/>
          <w:szCs w:val="24"/>
        </w:rPr>
        <w:t>（</w:t>
      </w:r>
      <w:r w:rsidRPr="006A4E60">
        <w:rPr>
          <w:rFonts w:hint="eastAsia"/>
          <w:szCs w:val="24"/>
        </w:rPr>
        <w:t>1</w:t>
      </w:r>
      <w:r w:rsidRPr="006A4E60">
        <w:rPr>
          <w:rFonts w:hint="eastAsia"/>
          <w:szCs w:val="24"/>
        </w:rPr>
        <w:t>）可信终端认证</w:t>
      </w:r>
    </w:p>
    <w:p w14:paraId="13216F2E" w14:textId="77777777" w:rsidR="006A4E60" w:rsidRPr="006A4E60" w:rsidRDefault="006A4E60" w:rsidP="00AB7455">
      <w:pPr>
        <w:spacing w:line="360" w:lineRule="auto"/>
        <w:ind w:left="420"/>
        <w:rPr>
          <w:szCs w:val="24"/>
        </w:rPr>
      </w:pPr>
      <w:r w:rsidRPr="006A4E60">
        <w:rPr>
          <w:rFonts w:hint="eastAsia"/>
          <w:szCs w:val="24"/>
        </w:rPr>
        <w:t>终端可信认证的组件包括：</w:t>
      </w:r>
    </w:p>
    <w:p w14:paraId="04B2E62C" w14:textId="77777777" w:rsidR="006A4E60" w:rsidRPr="006A4E60" w:rsidRDefault="006A4E60" w:rsidP="00AB7455">
      <w:pPr>
        <w:spacing w:line="360" w:lineRule="auto"/>
        <w:ind w:left="900" w:hanging="450"/>
        <w:rPr>
          <w:szCs w:val="24"/>
        </w:rPr>
      </w:pPr>
      <w:r w:rsidRPr="006A4E60">
        <w:rPr>
          <w:rFonts w:hint="eastAsia"/>
          <w:szCs w:val="24"/>
        </w:rPr>
        <w:t>•</w:t>
      </w:r>
      <w:r w:rsidRPr="006A4E60">
        <w:rPr>
          <w:rFonts w:hint="eastAsia"/>
          <w:szCs w:val="24"/>
        </w:rPr>
        <w:tab/>
      </w:r>
      <w:r w:rsidRPr="006A4E60">
        <w:rPr>
          <w:rFonts w:hint="eastAsia"/>
          <w:szCs w:val="24"/>
        </w:rPr>
        <w:t>终端可信标识。利用终端可信标识技术，拥有设备级的可信标识，保证终端唯一、可信。</w:t>
      </w:r>
    </w:p>
    <w:p w14:paraId="5E34CAC6" w14:textId="77777777" w:rsidR="006A4E60" w:rsidRPr="006A4E60" w:rsidRDefault="006A4E60" w:rsidP="00AB7455">
      <w:pPr>
        <w:spacing w:line="360" w:lineRule="auto"/>
        <w:ind w:left="900" w:hanging="450"/>
        <w:rPr>
          <w:szCs w:val="24"/>
        </w:rPr>
      </w:pPr>
      <w:r w:rsidRPr="006A4E60">
        <w:rPr>
          <w:rFonts w:hint="eastAsia"/>
          <w:szCs w:val="24"/>
        </w:rPr>
        <w:t>•</w:t>
      </w:r>
      <w:r w:rsidRPr="006A4E60">
        <w:rPr>
          <w:rFonts w:hint="eastAsia"/>
          <w:szCs w:val="24"/>
        </w:rPr>
        <w:tab/>
      </w:r>
      <w:r w:rsidRPr="006A4E60">
        <w:rPr>
          <w:rFonts w:hint="eastAsia"/>
          <w:szCs w:val="24"/>
        </w:rPr>
        <w:t>终端自身防护。终端环境感知客户端具备自我保护能力，终端在系统驱动层增加可信控制驱动，系统启动后驱动即生效，保证客户端程序目录下的相关文件均是不可以被篡改、注入、拦截、恶意终止，保证客户端程序的可信。</w:t>
      </w:r>
    </w:p>
    <w:p w14:paraId="2A53EEE3" w14:textId="77777777" w:rsidR="006A4E60" w:rsidRPr="006A4E60" w:rsidRDefault="006A4E60" w:rsidP="00AB7455">
      <w:pPr>
        <w:spacing w:line="360" w:lineRule="auto"/>
        <w:ind w:left="900" w:hanging="450"/>
        <w:rPr>
          <w:szCs w:val="24"/>
        </w:rPr>
      </w:pPr>
      <w:r w:rsidRPr="006A4E60">
        <w:rPr>
          <w:rFonts w:hint="eastAsia"/>
          <w:szCs w:val="24"/>
        </w:rPr>
        <w:t>•</w:t>
      </w:r>
      <w:r w:rsidRPr="006A4E60">
        <w:rPr>
          <w:rFonts w:hint="eastAsia"/>
          <w:szCs w:val="24"/>
        </w:rPr>
        <w:tab/>
      </w:r>
      <w:r w:rsidRPr="006A4E60">
        <w:rPr>
          <w:rFonts w:hint="eastAsia"/>
          <w:szCs w:val="24"/>
        </w:rPr>
        <w:t>通信加密。服务端与客户端传输通信通过加密机制进行加密通信，保障通信安全。</w:t>
      </w:r>
    </w:p>
    <w:p w14:paraId="710055F3" w14:textId="77777777" w:rsidR="006A4E60" w:rsidRPr="006A4E60" w:rsidRDefault="006A4E60" w:rsidP="00AB7455">
      <w:pPr>
        <w:spacing w:line="360" w:lineRule="auto"/>
        <w:ind w:left="900" w:hanging="450"/>
        <w:rPr>
          <w:szCs w:val="24"/>
        </w:rPr>
      </w:pPr>
      <w:r w:rsidRPr="006A4E60">
        <w:rPr>
          <w:rFonts w:hint="eastAsia"/>
          <w:szCs w:val="24"/>
        </w:rPr>
        <w:t>•</w:t>
      </w:r>
      <w:r w:rsidRPr="006A4E60">
        <w:rPr>
          <w:rFonts w:hint="eastAsia"/>
          <w:szCs w:val="24"/>
        </w:rPr>
        <w:tab/>
      </w:r>
      <w:r w:rsidRPr="006A4E60">
        <w:rPr>
          <w:rFonts w:hint="eastAsia"/>
          <w:szCs w:val="24"/>
        </w:rPr>
        <w:t>身份认证。终端环境感知系统可与访问控制平台、安全应用网关等业务访问控制设备联动，协同完成设备的身份认证工作，构成完整的信任体系。</w:t>
      </w:r>
    </w:p>
    <w:p w14:paraId="34EE432A" w14:textId="77777777" w:rsidR="006A4E60" w:rsidRPr="006A4E60" w:rsidRDefault="006A4E60" w:rsidP="00AB7455">
      <w:pPr>
        <w:spacing w:line="360" w:lineRule="auto"/>
        <w:ind w:left="900" w:hanging="450"/>
        <w:rPr>
          <w:szCs w:val="24"/>
        </w:rPr>
      </w:pPr>
      <w:r w:rsidRPr="006A4E60">
        <w:rPr>
          <w:rFonts w:hint="eastAsia"/>
          <w:szCs w:val="24"/>
        </w:rPr>
        <w:t>终端可信认证的技术有许多种类，其安全强度也有所不同，主要包括以下三类技术：</w:t>
      </w:r>
    </w:p>
    <w:p w14:paraId="33936DB6" w14:textId="21A94A66" w:rsidR="006A4E60" w:rsidRPr="006A4E60" w:rsidRDefault="006A4E60" w:rsidP="00AB7455">
      <w:pPr>
        <w:spacing w:line="360" w:lineRule="auto"/>
        <w:ind w:left="900" w:hanging="450"/>
        <w:rPr>
          <w:szCs w:val="24"/>
        </w:rPr>
      </w:pPr>
      <w:r w:rsidRPr="006A4E60">
        <w:rPr>
          <w:rFonts w:hint="eastAsia"/>
          <w:szCs w:val="24"/>
        </w:rPr>
        <w:t>•</w:t>
      </w:r>
      <w:r w:rsidRPr="006A4E60">
        <w:rPr>
          <w:rFonts w:hint="eastAsia"/>
          <w:szCs w:val="24"/>
        </w:rPr>
        <w:tab/>
      </w:r>
      <w:r w:rsidRPr="006A4E60">
        <w:rPr>
          <w:rFonts w:hint="eastAsia"/>
          <w:szCs w:val="24"/>
        </w:rPr>
        <w:t>芯片级终端安全</w:t>
      </w:r>
    </w:p>
    <w:p w14:paraId="39E4B596" w14:textId="77777777" w:rsidR="006A4E60" w:rsidRPr="006A4E60" w:rsidRDefault="006A4E60" w:rsidP="00AB7455">
      <w:pPr>
        <w:spacing w:line="360" w:lineRule="auto"/>
        <w:ind w:left="840"/>
        <w:rPr>
          <w:szCs w:val="24"/>
        </w:rPr>
      </w:pPr>
      <w:r w:rsidRPr="006A4E60">
        <w:rPr>
          <w:rFonts w:hint="eastAsia"/>
          <w:szCs w:val="24"/>
        </w:rPr>
        <w:t>可信机制与芯片</w:t>
      </w:r>
      <w:r w:rsidRPr="006A4E60">
        <w:rPr>
          <w:rFonts w:hint="eastAsia"/>
          <w:szCs w:val="24"/>
        </w:rPr>
        <w:t>/</w:t>
      </w:r>
      <w:r w:rsidRPr="006A4E60">
        <w:rPr>
          <w:rFonts w:hint="eastAsia"/>
          <w:szCs w:val="24"/>
        </w:rPr>
        <w:t>模组厂商的适配，实现硬件级别的物联网设备安全</w:t>
      </w:r>
      <w:r w:rsidRPr="006A4E60">
        <w:rPr>
          <w:rFonts w:hint="eastAsia"/>
          <w:szCs w:val="24"/>
        </w:rPr>
        <w:t>SDK</w:t>
      </w:r>
      <w:r w:rsidRPr="006A4E60">
        <w:rPr>
          <w:rFonts w:hint="eastAsia"/>
          <w:szCs w:val="24"/>
        </w:rPr>
        <w:t>，快速实现业务同时满足安全信息采集需求。</w:t>
      </w:r>
    </w:p>
    <w:p w14:paraId="16170680" w14:textId="77777777" w:rsidR="006A4E60" w:rsidRPr="006A4E60" w:rsidRDefault="006A4E60" w:rsidP="00AB7455">
      <w:pPr>
        <w:spacing w:line="360" w:lineRule="auto"/>
        <w:ind w:left="420"/>
        <w:rPr>
          <w:szCs w:val="24"/>
        </w:rPr>
      </w:pPr>
      <w:r w:rsidRPr="006A4E60">
        <w:rPr>
          <w:rFonts w:hint="eastAsia"/>
          <w:szCs w:val="24"/>
        </w:rPr>
        <w:t>•</w:t>
      </w:r>
      <w:r w:rsidRPr="006A4E60">
        <w:rPr>
          <w:rFonts w:hint="eastAsia"/>
          <w:szCs w:val="24"/>
        </w:rPr>
        <w:tab/>
      </w:r>
      <w:r w:rsidRPr="006A4E60">
        <w:rPr>
          <w:rFonts w:hint="eastAsia"/>
          <w:szCs w:val="24"/>
        </w:rPr>
        <w:t>设备级终端安全</w:t>
      </w:r>
    </w:p>
    <w:p w14:paraId="0C610929" w14:textId="77777777" w:rsidR="006A4E60" w:rsidRPr="006A4E60" w:rsidRDefault="006A4E60" w:rsidP="00AB7455">
      <w:pPr>
        <w:spacing w:line="360" w:lineRule="auto"/>
        <w:ind w:left="840"/>
        <w:rPr>
          <w:szCs w:val="24"/>
        </w:rPr>
      </w:pPr>
      <w:r w:rsidRPr="006A4E60">
        <w:rPr>
          <w:rFonts w:hint="eastAsia"/>
          <w:szCs w:val="24"/>
        </w:rPr>
        <w:t>对基于</w:t>
      </w:r>
      <w:r w:rsidRPr="006A4E60">
        <w:rPr>
          <w:rFonts w:hint="eastAsia"/>
          <w:szCs w:val="24"/>
        </w:rPr>
        <w:t>windows</w:t>
      </w:r>
      <w:r w:rsidRPr="006A4E60">
        <w:rPr>
          <w:rFonts w:hint="eastAsia"/>
          <w:szCs w:val="24"/>
        </w:rPr>
        <w:t>、</w:t>
      </w:r>
      <w:r w:rsidRPr="006A4E60">
        <w:rPr>
          <w:rFonts w:hint="eastAsia"/>
          <w:szCs w:val="24"/>
        </w:rPr>
        <w:t>Android</w:t>
      </w:r>
      <w:r w:rsidRPr="006A4E60">
        <w:rPr>
          <w:rFonts w:hint="eastAsia"/>
          <w:szCs w:val="24"/>
        </w:rPr>
        <w:t>、</w:t>
      </w:r>
      <w:r w:rsidRPr="006A4E60">
        <w:rPr>
          <w:rFonts w:hint="eastAsia"/>
          <w:szCs w:val="24"/>
        </w:rPr>
        <w:t>Linux</w:t>
      </w:r>
      <w:r w:rsidRPr="006A4E60">
        <w:rPr>
          <w:rFonts w:hint="eastAsia"/>
          <w:szCs w:val="24"/>
        </w:rPr>
        <w:t>的通用客户端进行适配，对设备厂商定制后的的精简操作系统的最大化支持。</w:t>
      </w:r>
    </w:p>
    <w:p w14:paraId="01A92744" w14:textId="77777777" w:rsidR="006A4E60" w:rsidRPr="006A4E60" w:rsidRDefault="006A4E60" w:rsidP="00AB7455">
      <w:pPr>
        <w:spacing w:line="360" w:lineRule="auto"/>
        <w:ind w:left="420"/>
        <w:rPr>
          <w:szCs w:val="24"/>
        </w:rPr>
      </w:pPr>
      <w:r w:rsidRPr="006A4E60">
        <w:rPr>
          <w:rFonts w:hint="eastAsia"/>
          <w:szCs w:val="24"/>
        </w:rPr>
        <w:t>•</w:t>
      </w:r>
      <w:r w:rsidRPr="006A4E60">
        <w:rPr>
          <w:rFonts w:hint="eastAsia"/>
          <w:szCs w:val="24"/>
        </w:rPr>
        <w:tab/>
      </w:r>
      <w:r w:rsidRPr="006A4E60">
        <w:rPr>
          <w:rFonts w:hint="eastAsia"/>
          <w:szCs w:val="24"/>
        </w:rPr>
        <w:t>通用终端安全</w:t>
      </w:r>
    </w:p>
    <w:p w14:paraId="5154061D" w14:textId="77777777" w:rsidR="006A4E60" w:rsidRPr="006A4E60" w:rsidRDefault="006A4E60" w:rsidP="00AB7455">
      <w:pPr>
        <w:spacing w:line="360" w:lineRule="auto"/>
        <w:ind w:left="840"/>
        <w:rPr>
          <w:szCs w:val="24"/>
        </w:rPr>
      </w:pPr>
      <w:r w:rsidRPr="006A4E60">
        <w:rPr>
          <w:rFonts w:hint="eastAsia"/>
          <w:szCs w:val="24"/>
        </w:rPr>
        <w:t>标准</w:t>
      </w:r>
      <w:r w:rsidRPr="006A4E60">
        <w:rPr>
          <w:rFonts w:hint="eastAsia"/>
          <w:szCs w:val="24"/>
        </w:rPr>
        <w:t>Windows</w:t>
      </w:r>
      <w:r w:rsidRPr="006A4E60">
        <w:rPr>
          <w:rFonts w:hint="eastAsia"/>
          <w:szCs w:val="24"/>
        </w:rPr>
        <w:t>和</w:t>
      </w:r>
      <w:r w:rsidRPr="006A4E60">
        <w:rPr>
          <w:rFonts w:hint="eastAsia"/>
          <w:szCs w:val="24"/>
        </w:rPr>
        <w:t>Linux</w:t>
      </w:r>
      <w:r w:rsidRPr="006A4E60">
        <w:rPr>
          <w:rFonts w:hint="eastAsia"/>
          <w:szCs w:val="24"/>
        </w:rPr>
        <w:t>的设备适配，部署纯软件实现的客户端。</w:t>
      </w:r>
    </w:p>
    <w:p w14:paraId="1F7B5909" w14:textId="77777777" w:rsidR="006A4E60" w:rsidRPr="006A4E60" w:rsidRDefault="006A4E60" w:rsidP="006A4E60">
      <w:pPr>
        <w:spacing w:line="360" w:lineRule="auto"/>
        <w:rPr>
          <w:szCs w:val="24"/>
        </w:rPr>
      </w:pPr>
      <w:r w:rsidRPr="006A4E60">
        <w:rPr>
          <w:rFonts w:hint="eastAsia"/>
          <w:szCs w:val="24"/>
        </w:rPr>
        <w:t>（</w:t>
      </w:r>
      <w:r w:rsidRPr="006A4E60">
        <w:rPr>
          <w:rFonts w:hint="eastAsia"/>
          <w:szCs w:val="24"/>
        </w:rPr>
        <w:t>2</w:t>
      </w:r>
      <w:r w:rsidRPr="006A4E60">
        <w:rPr>
          <w:rFonts w:hint="eastAsia"/>
          <w:szCs w:val="24"/>
        </w:rPr>
        <w:t>）可信环境感知</w:t>
      </w:r>
    </w:p>
    <w:p w14:paraId="5A136CAF" w14:textId="77777777" w:rsidR="006A4E60" w:rsidRPr="006A4E60" w:rsidRDefault="006A4E60" w:rsidP="00AB7455">
      <w:pPr>
        <w:spacing w:line="360" w:lineRule="auto"/>
        <w:ind w:left="420"/>
        <w:rPr>
          <w:szCs w:val="24"/>
        </w:rPr>
      </w:pPr>
      <w:r w:rsidRPr="006A4E60">
        <w:rPr>
          <w:rFonts w:hint="eastAsia"/>
          <w:szCs w:val="24"/>
        </w:rPr>
        <w:t>可信环境感知包括网络环境的感知和物理环境的感知。</w:t>
      </w:r>
    </w:p>
    <w:p w14:paraId="363D5B2E" w14:textId="3991BA61" w:rsidR="006A4E60" w:rsidRPr="006A4E60" w:rsidRDefault="006A4E60" w:rsidP="00635B38">
      <w:pPr>
        <w:numPr>
          <w:ilvl w:val="0"/>
          <w:numId w:val="26"/>
        </w:numPr>
        <w:spacing w:line="360" w:lineRule="auto"/>
        <w:rPr>
          <w:szCs w:val="24"/>
        </w:rPr>
      </w:pPr>
      <w:r w:rsidRPr="006A4E60">
        <w:rPr>
          <w:rFonts w:hint="eastAsia"/>
          <w:szCs w:val="24"/>
        </w:rPr>
        <w:t>网络环境感知</w:t>
      </w:r>
    </w:p>
    <w:p w14:paraId="6ADFB2E0" w14:textId="77777777" w:rsidR="006A4E60" w:rsidRPr="006A4E60" w:rsidRDefault="006A4E60" w:rsidP="00F70176">
      <w:pPr>
        <w:spacing w:line="360" w:lineRule="auto"/>
        <w:ind w:left="780"/>
        <w:rPr>
          <w:szCs w:val="24"/>
        </w:rPr>
      </w:pPr>
      <w:r w:rsidRPr="006A4E60">
        <w:rPr>
          <w:rFonts w:hint="eastAsia"/>
          <w:szCs w:val="24"/>
        </w:rPr>
        <w:t>网络环境感知系统具备基础安全感知、系统安全感知、应用合规感知、健康状态感知等四大类系统环境感知能力。</w:t>
      </w:r>
    </w:p>
    <w:p w14:paraId="22DE19F0" w14:textId="77777777" w:rsidR="006A4E60" w:rsidRPr="006A4E60" w:rsidRDefault="006A4E60" w:rsidP="00C027B6">
      <w:pPr>
        <w:numPr>
          <w:ilvl w:val="1"/>
          <w:numId w:val="15"/>
        </w:numPr>
        <w:spacing w:line="360" w:lineRule="auto"/>
        <w:ind w:left="1260" w:hanging="450"/>
        <w:rPr>
          <w:szCs w:val="24"/>
        </w:rPr>
      </w:pPr>
      <w:r w:rsidRPr="006A4E60">
        <w:rPr>
          <w:rFonts w:hint="eastAsia"/>
          <w:szCs w:val="24"/>
        </w:rPr>
        <w:t>基础安全感知是指拥有感知病毒、</w:t>
      </w:r>
      <w:bookmarkStart w:id="71" w:name="OLE_LINK45"/>
      <w:bookmarkStart w:id="72" w:name="OLE_LINK46"/>
      <w:r w:rsidRPr="006A4E60">
        <w:rPr>
          <w:rFonts w:hint="eastAsia"/>
          <w:szCs w:val="24"/>
        </w:rPr>
        <w:t>APT</w:t>
      </w:r>
      <w:bookmarkEnd w:id="71"/>
      <w:bookmarkEnd w:id="72"/>
      <w:r w:rsidRPr="006A4E60">
        <w:rPr>
          <w:rFonts w:hint="eastAsia"/>
          <w:szCs w:val="24"/>
        </w:rPr>
        <w:t>攻击、系统漏洞等威胁的能力。</w:t>
      </w:r>
    </w:p>
    <w:p w14:paraId="3D95C8A8" w14:textId="77777777" w:rsidR="006A4E60" w:rsidRPr="006A4E60" w:rsidRDefault="006A4E60" w:rsidP="00C027B6">
      <w:pPr>
        <w:numPr>
          <w:ilvl w:val="1"/>
          <w:numId w:val="15"/>
        </w:numPr>
        <w:spacing w:line="360" w:lineRule="auto"/>
        <w:ind w:left="1260" w:hanging="450"/>
        <w:rPr>
          <w:szCs w:val="24"/>
        </w:rPr>
      </w:pPr>
      <w:r w:rsidRPr="006A4E60">
        <w:rPr>
          <w:rFonts w:hint="eastAsia"/>
          <w:szCs w:val="24"/>
        </w:rPr>
        <w:t>系统安全感知是指拥有感知有关登陆、帐户、配置等相关的风险能力。</w:t>
      </w:r>
    </w:p>
    <w:p w14:paraId="363F9EE9" w14:textId="77777777" w:rsidR="006A4E60" w:rsidRPr="006A4E60" w:rsidRDefault="006A4E60" w:rsidP="00C027B6">
      <w:pPr>
        <w:numPr>
          <w:ilvl w:val="1"/>
          <w:numId w:val="15"/>
        </w:numPr>
        <w:spacing w:line="360" w:lineRule="auto"/>
        <w:ind w:left="1260" w:hanging="450"/>
        <w:rPr>
          <w:szCs w:val="24"/>
        </w:rPr>
      </w:pPr>
      <w:r w:rsidRPr="006A4E60">
        <w:rPr>
          <w:rFonts w:hint="eastAsia"/>
          <w:szCs w:val="24"/>
        </w:rPr>
        <w:t>应用合规感知是指拥有感知是否存在非合规的软件、进程、注册表键值等风险能力。</w:t>
      </w:r>
    </w:p>
    <w:p w14:paraId="41C02E3B" w14:textId="77777777" w:rsidR="006A4E60" w:rsidRPr="006A4E60" w:rsidRDefault="006A4E60" w:rsidP="00C027B6">
      <w:pPr>
        <w:numPr>
          <w:ilvl w:val="1"/>
          <w:numId w:val="15"/>
        </w:numPr>
        <w:spacing w:line="360" w:lineRule="auto"/>
        <w:ind w:left="1260" w:hanging="450"/>
        <w:rPr>
          <w:szCs w:val="24"/>
        </w:rPr>
      </w:pPr>
      <w:r w:rsidRPr="006A4E60">
        <w:rPr>
          <w:rFonts w:hint="eastAsia"/>
          <w:szCs w:val="24"/>
        </w:rPr>
        <w:t>健康状态感知是指拥有感知是否存在与浏览器相关、文件操作相关、桌面相关的终端健康相关风险能力。</w:t>
      </w:r>
    </w:p>
    <w:p w14:paraId="04BA6242" w14:textId="0DFDF0BD" w:rsidR="006A4E60" w:rsidRPr="006A4E60" w:rsidRDefault="006A4E60" w:rsidP="00635B38">
      <w:pPr>
        <w:numPr>
          <w:ilvl w:val="0"/>
          <w:numId w:val="26"/>
        </w:numPr>
        <w:spacing w:line="360" w:lineRule="auto"/>
        <w:rPr>
          <w:szCs w:val="24"/>
        </w:rPr>
      </w:pPr>
      <w:r w:rsidRPr="006A4E60">
        <w:rPr>
          <w:rFonts w:hint="eastAsia"/>
          <w:szCs w:val="24"/>
        </w:rPr>
        <w:t>物理环境感知</w:t>
      </w:r>
    </w:p>
    <w:p w14:paraId="7D5822C3" w14:textId="77777777" w:rsidR="006A4E60" w:rsidRPr="006A4E60" w:rsidRDefault="006A4E60" w:rsidP="00F70176">
      <w:pPr>
        <w:spacing w:line="360" w:lineRule="auto"/>
        <w:ind w:left="780"/>
        <w:rPr>
          <w:szCs w:val="24"/>
        </w:rPr>
      </w:pPr>
      <w:r w:rsidRPr="006A4E60">
        <w:rPr>
          <w:rFonts w:hint="eastAsia"/>
          <w:szCs w:val="24"/>
        </w:rPr>
        <w:t>终端环境感知系统客户端可以通过各种物理环境感知设备来识别操作终端的设备状态和人员操作，从而识别如设备替换、</w:t>
      </w:r>
      <w:r w:rsidRPr="006A4E60">
        <w:rPr>
          <w:rFonts w:hint="eastAsia"/>
          <w:szCs w:val="24"/>
        </w:rPr>
        <w:t>UKEY</w:t>
      </w:r>
      <w:r w:rsidRPr="006A4E60">
        <w:rPr>
          <w:rFonts w:hint="eastAsia"/>
          <w:szCs w:val="24"/>
        </w:rPr>
        <w:t>插拔、多人围观、授权人离席等物理环境风险的能力。</w:t>
      </w:r>
    </w:p>
    <w:p w14:paraId="393A9A29" w14:textId="5FE81540" w:rsidR="006A4E60" w:rsidRPr="006A4E60" w:rsidRDefault="006A4E60" w:rsidP="00F70176">
      <w:pPr>
        <w:numPr>
          <w:ilvl w:val="0"/>
          <w:numId w:val="26"/>
        </w:numPr>
        <w:spacing w:line="360" w:lineRule="auto"/>
        <w:rPr>
          <w:szCs w:val="24"/>
        </w:rPr>
      </w:pPr>
      <w:r w:rsidRPr="006A4E60">
        <w:rPr>
          <w:rFonts w:hint="eastAsia"/>
          <w:szCs w:val="24"/>
        </w:rPr>
        <w:t>安全管理</w:t>
      </w:r>
    </w:p>
    <w:p w14:paraId="1838F289" w14:textId="77777777" w:rsidR="006A4E60" w:rsidRPr="006A4E60" w:rsidRDefault="006A4E60" w:rsidP="00F70176">
      <w:pPr>
        <w:spacing w:line="360" w:lineRule="auto"/>
        <w:ind w:left="780"/>
        <w:rPr>
          <w:szCs w:val="24"/>
        </w:rPr>
      </w:pPr>
      <w:r w:rsidRPr="006A4E60">
        <w:rPr>
          <w:rFonts w:hint="eastAsia"/>
          <w:szCs w:val="24"/>
        </w:rPr>
        <w:t>终端管理。能够对安装了终端环境感知系统客户端的电脑进行统一管理，能够对所有终端进行统一分组管理、查看所有终端的状态、并针对终端进行策略统一下发等。</w:t>
      </w:r>
    </w:p>
    <w:p w14:paraId="5BBD2ADD" w14:textId="77777777" w:rsidR="006A4E60" w:rsidRPr="006A4E60" w:rsidRDefault="006A4E60" w:rsidP="00F70176">
      <w:pPr>
        <w:spacing w:line="360" w:lineRule="auto"/>
        <w:ind w:left="780"/>
        <w:rPr>
          <w:szCs w:val="24"/>
        </w:rPr>
      </w:pPr>
      <w:r w:rsidRPr="006A4E60">
        <w:rPr>
          <w:rFonts w:hint="eastAsia"/>
          <w:szCs w:val="24"/>
        </w:rPr>
        <w:t>终端策略管理。能够对安装了终端环境感知系统的所有终端进行密码保护策略设置、升级策略设置；能够配置与控制中心的通讯策略、网络流量策略、终端数据上报接口频率设置，并对终端的外观进行自定义。</w:t>
      </w:r>
    </w:p>
    <w:p w14:paraId="032249DD" w14:textId="77777777" w:rsidR="006A4E60" w:rsidRPr="006A4E60" w:rsidRDefault="006A4E60" w:rsidP="00F70176">
      <w:pPr>
        <w:spacing w:line="360" w:lineRule="auto"/>
        <w:ind w:left="780"/>
        <w:rPr>
          <w:szCs w:val="24"/>
        </w:rPr>
      </w:pPr>
      <w:r w:rsidRPr="006A4E60">
        <w:rPr>
          <w:rFonts w:hint="eastAsia"/>
          <w:szCs w:val="24"/>
        </w:rPr>
        <w:t>感知模板管理。能够支持环境感知的模板创建功能，感知模板目前支持基础安全感知、系统安全感知、应用合规感知、健康状况感知等四大感知分类的百余项配置项，能够对所有感知风险进行风险的自定义和扣分规则的自定义，并能够创建多个不同模板。</w:t>
      </w:r>
    </w:p>
    <w:p w14:paraId="55785423" w14:textId="0DF656F9" w:rsidR="006A4E60" w:rsidRPr="006A4E60" w:rsidRDefault="006A4E60" w:rsidP="00F70176">
      <w:pPr>
        <w:numPr>
          <w:ilvl w:val="0"/>
          <w:numId w:val="26"/>
        </w:numPr>
        <w:spacing w:line="360" w:lineRule="auto"/>
        <w:rPr>
          <w:szCs w:val="24"/>
        </w:rPr>
      </w:pPr>
      <w:r w:rsidRPr="006A4E60">
        <w:rPr>
          <w:rFonts w:hint="eastAsia"/>
          <w:szCs w:val="24"/>
        </w:rPr>
        <w:t>风险度量</w:t>
      </w:r>
    </w:p>
    <w:p w14:paraId="5E966339" w14:textId="403B3FCF" w:rsidR="00FD704E" w:rsidRPr="00066EAB" w:rsidRDefault="006A4E60" w:rsidP="00F70176">
      <w:pPr>
        <w:spacing w:line="360" w:lineRule="auto"/>
        <w:ind w:left="780"/>
        <w:rPr>
          <w:szCs w:val="24"/>
        </w:rPr>
      </w:pPr>
      <w:r w:rsidRPr="006A4E60">
        <w:rPr>
          <w:rFonts w:hint="eastAsia"/>
          <w:szCs w:val="24"/>
        </w:rPr>
        <w:t>基于终端风险度量技术的度量自定义，形成风险评分和风险报告。风险评分采用“可信加权”原则，将所有风险项产生的权值进行相加，以百分制提供给策略方，策略方再根据不同的权值制定相应的安全策略，主要目的是提供快速终端可信鉴定能力，所有业务安全访问策略可以基于分数的高低来进行设置；风险报告主要目的是提供深度终端可信鉴定能力，所有业务可以基于报告中的具体属性进行细粒度的业务访问控制。</w:t>
      </w:r>
    </w:p>
    <w:p w14:paraId="4A696330" w14:textId="77777777" w:rsidR="00FD704E" w:rsidRDefault="00FD704E" w:rsidP="00926631">
      <w:pPr>
        <w:pStyle w:val="Heading3"/>
      </w:pPr>
      <w:bookmarkStart w:id="73" w:name="_Toc24550913"/>
      <w:r>
        <w:rPr>
          <w:rFonts w:hint="eastAsia"/>
        </w:rPr>
        <w:t>虚拟机隔离</w:t>
      </w:r>
      <w:bookmarkEnd w:id="73"/>
    </w:p>
    <w:p w14:paraId="4056B446" w14:textId="6A012FE1" w:rsidR="00937B07" w:rsidRDefault="00FD704E" w:rsidP="00E46A5D">
      <w:pPr>
        <w:spacing w:line="360" w:lineRule="auto"/>
        <w:ind w:firstLine="420"/>
      </w:pPr>
      <w:r w:rsidRPr="00066EAB">
        <w:rPr>
          <w:rFonts w:hint="eastAsia"/>
        </w:rPr>
        <w:t>当前主流终端中，同一套硬件下仅允许一套操作系统，不同的</w:t>
      </w:r>
      <w:r w:rsidR="00251BB5">
        <w:rPr>
          <w:rFonts w:hint="eastAsia"/>
        </w:rPr>
        <w:t>APP</w:t>
      </w:r>
      <w:r w:rsidRPr="00066EAB">
        <w:rPr>
          <w:rFonts w:hint="eastAsia"/>
        </w:rPr>
        <w:t>间使用软件沙箱技术隔离。随着虚拟化技术的发展和终端硬件能力的提升，使用</w:t>
      </w:r>
      <w:r w:rsidR="009E3BA0" w:rsidRPr="00066EAB">
        <w:rPr>
          <w:rFonts w:hint="eastAsia"/>
        </w:rPr>
        <w:t>VM</w:t>
      </w:r>
      <w:r w:rsidR="009E3BA0">
        <w:rPr>
          <w:rFonts w:hint="eastAsia"/>
        </w:rPr>
        <w:t>（</w:t>
      </w:r>
      <w:r w:rsidR="009E3BA0">
        <w:rPr>
          <w:rFonts w:hint="eastAsia"/>
        </w:rPr>
        <w:t>Virtual</w:t>
      </w:r>
      <w:r w:rsidR="009E3BA0">
        <w:t xml:space="preserve"> </w:t>
      </w:r>
      <w:r w:rsidR="009E3BA0">
        <w:rPr>
          <w:rFonts w:hint="eastAsia"/>
        </w:rPr>
        <w:t>Machine</w:t>
      </w:r>
      <w:r w:rsidR="009E3BA0">
        <w:rPr>
          <w:rFonts w:hint="eastAsia"/>
        </w:rPr>
        <w:t>，虚拟机）</w:t>
      </w:r>
      <w:r w:rsidRPr="00066EAB">
        <w:rPr>
          <w:rFonts w:hint="eastAsia"/>
        </w:rPr>
        <w:t>隔离多个应用成为可能。使用虚拟机</w:t>
      </w:r>
      <w:r w:rsidR="00C126F5">
        <w:rPr>
          <w:rFonts w:hint="eastAsia"/>
        </w:rPr>
        <w:t>可</w:t>
      </w:r>
      <w:r w:rsidRPr="00066EAB">
        <w:rPr>
          <w:rFonts w:hint="eastAsia"/>
        </w:rPr>
        <w:t>仍然沿用一套硬件，可以保持终端的便携性。但是对于应用环境的隔离和存储空间的隔离更彻底</w:t>
      </w:r>
      <w:r w:rsidR="00CD43F8">
        <w:rPr>
          <w:rFonts w:hint="eastAsia"/>
        </w:rPr>
        <w:t>。当然，随着硬件技术的发展，</w:t>
      </w:r>
      <w:r w:rsidR="00331403">
        <w:rPr>
          <w:rFonts w:hint="eastAsia"/>
        </w:rPr>
        <w:t>多套硬件集成化后仍可不降低终端便携性</w:t>
      </w:r>
      <w:r w:rsidR="008F4334">
        <w:rPr>
          <w:rFonts w:hint="eastAsia"/>
        </w:rPr>
        <w:t>，直接把</w:t>
      </w:r>
      <w:r w:rsidR="008F4334">
        <w:rPr>
          <w:rFonts w:hint="eastAsia"/>
        </w:rPr>
        <w:t>VM</w:t>
      </w:r>
      <w:r w:rsidR="008F4334">
        <w:rPr>
          <w:rFonts w:hint="eastAsia"/>
        </w:rPr>
        <w:t>建立在独立硬件上可提供更高的安全保护。</w:t>
      </w:r>
      <w:r w:rsidRPr="00066EAB">
        <w:rPr>
          <w:rFonts w:hint="eastAsia"/>
        </w:rPr>
        <w:t>不同</w:t>
      </w:r>
      <w:r w:rsidR="009E3BA0">
        <w:rPr>
          <w:rFonts w:hint="eastAsia"/>
        </w:rPr>
        <w:t>VM</w:t>
      </w:r>
      <w:r w:rsidRPr="00066EAB">
        <w:rPr>
          <w:rFonts w:hint="eastAsia"/>
        </w:rPr>
        <w:t>间的访问必须通过主机间接口才可完成，因此更</w:t>
      </w:r>
      <w:r w:rsidR="00966B95">
        <w:rPr>
          <w:rFonts w:hint="eastAsia"/>
        </w:rPr>
        <w:t>容易监控，更</w:t>
      </w:r>
      <w:r w:rsidRPr="00066EAB">
        <w:rPr>
          <w:rFonts w:hint="eastAsia"/>
        </w:rPr>
        <w:t>安全。</w:t>
      </w:r>
    </w:p>
    <w:p w14:paraId="480F0E57" w14:textId="380658EB" w:rsidR="00FD704E" w:rsidRPr="00066EAB" w:rsidRDefault="002B1AEC" w:rsidP="00E46A5D">
      <w:pPr>
        <w:spacing w:line="360" w:lineRule="auto"/>
        <w:ind w:firstLine="420"/>
      </w:pPr>
      <w:r>
        <w:rPr>
          <w:rFonts w:hint="eastAsia"/>
        </w:rPr>
        <w:t>虚拟化平台可通过探针的形式对</w:t>
      </w:r>
      <w:r>
        <w:rPr>
          <w:rFonts w:hint="eastAsia"/>
        </w:rPr>
        <w:t>VM</w:t>
      </w:r>
      <w:r>
        <w:rPr>
          <w:rFonts w:hint="eastAsia"/>
        </w:rPr>
        <w:t>中的</w:t>
      </w:r>
      <w:r>
        <w:rPr>
          <w:rFonts w:hint="eastAsia"/>
        </w:rPr>
        <w:t>OS</w:t>
      </w:r>
      <w:r>
        <w:rPr>
          <w:rFonts w:hint="eastAsia"/>
        </w:rPr>
        <w:t>和</w:t>
      </w:r>
      <w:r w:rsidR="00251BB5">
        <w:rPr>
          <w:rFonts w:hint="eastAsia"/>
        </w:rPr>
        <w:t>APP</w:t>
      </w:r>
      <w:r>
        <w:rPr>
          <w:rFonts w:hint="eastAsia"/>
        </w:rPr>
        <w:t>进行监控，进行病毒查杀功能</w:t>
      </w:r>
      <w:r w:rsidR="006A408D">
        <w:rPr>
          <w:rFonts w:hint="eastAsia"/>
        </w:rPr>
        <w:t>。</w:t>
      </w:r>
      <w:r w:rsidR="00937B07">
        <w:rPr>
          <w:rFonts w:hint="eastAsia"/>
        </w:rPr>
        <w:t>由于平台与</w:t>
      </w:r>
      <w:r w:rsidR="00937B07">
        <w:rPr>
          <w:rFonts w:hint="eastAsia"/>
        </w:rPr>
        <w:t>VM</w:t>
      </w:r>
      <w:r w:rsidR="00937B07">
        <w:rPr>
          <w:rFonts w:hint="eastAsia"/>
        </w:rPr>
        <w:t>中的操作系统相互关联度低，</w:t>
      </w:r>
      <w:r w:rsidR="00CD43F8">
        <w:rPr>
          <w:rFonts w:hint="eastAsia"/>
        </w:rPr>
        <w:t>独立监控效率更高、识别和查杀能力更高。</w:t>
      </w:r>
    </w:p>
    <w:tbl>
      <w:tblPr>
        <w:tblW w:w="7293" w:type="dxa"/>
        <w:tblInd w:w="1098" w:type="dxa"/>
        <w:tblLook w:val="04A0" w:firstRow="1" w:lastRow="0" w:firstColumn="1" w:lastColumn="0" w:noHBand="0" w:noVBand="1"/>
      </w:tblPr>
      <w:tblGrid>
        <w:gridCol w:w="2338"/>
        <w:gridCol w:w="719"/>
        <w:gridCol w:w="4236"/>
      </w:tblGrid>
      <w:tr w:rsidR="00FD704E" w:rsidRPr="004606AE" w14:paraId="3E072E25" w14:textId="77777777" w:rsidTr="00154C20">
        <w:tc>
          <w:tcPr>
            <w:tcW w:w="2340" w:type="dxa"/>
            <w:vAlign w:val="center"/>
          </w:tcPr>
          <w:p w14:paraId="04A5FAA6" w14:textId="3649FADE" w:rsidR="00FD704E" w:rsidRPr="004606AE" w:rsidRDefault="00351F0B" w:rsidP="00154C20">
            <w:pPr>
              <w:jc w:val="center"/>
            </w:pPr>
            <w:r>
              <w:rPr>
                <w:noProof/>
              </w:rPr>
              <w:drawing>
                <wp:inline distT="0" distB="0" distL="0" distR="0" wp14:anchorId="3BE57224" wp14:editId="65101D89">
                  <wp:extent cx="952500" cy="1314450"/>
                  <wp:effectExtent l="0" t="0" r="0" b="0"/>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00" cy="1314450"/>
                          </a:xfrm>
                          <a:prstGeom prst="rect">
                            <a:avLst/>
                          </a:prstGeom>
                          <a:noFill/>
                          <a:ln>
                            <a:noFill/>
                          </a:ln>
                        </pic:spPr>
                      </pic:pic>
                    </a:graphicData>
                  </a:graphic>
                </wp:inline>
              </w:drawing>
            </w:r>
          </w:p>
        </w:tc>
        <w:tc>
          <w:tcPr>
            <w:tcW w:w="720" w:type="dxa"/>
            <w:vAlign w:val="center"/>
          </w:tcPr>
          <w:p w14:paraId="6E8D5A04" w14:textId="77777777" w:rsidR="00FD704E" w:rsidRPr="004606AE" w:rsidRDefault="00FD704E" w:rsidP="00FD704E">
            <w:pPr>
              <w:jc w:val="center"/>
            </w:pPr>
            <w:r>
              <w:rPr>
                <w:rFonts w:hint="eastAsia"/>
              </w:rPr>
              <w:t>→</w:t>
            </w:r>
          </w:p>
        </w:tc>
        <w:tc>
          <w:tcPr>
            <w:tcW w:w="4233" w:type="dxa"/>
            <w:vAlign w:val="center"/>
          </w:tcPr>
          <w:p w14:paraId="3FC32FA2" w14:textId="38B1E7B5" w:rsidR="00FD704E" w:rsidRPr="004606AE" w:rsidRDefault="00351F0B" w:rsidP="00FD704E">
            <w:pPr>
              <w:jc w:val="center"/>
            </w:pPr>
            <w:r>
              <w:rPr>
                <w:noProof/>
              </w:rPr>
              <w:drawing>
                <wp:inline distT="0" distB="0" distL="0" distR="0" wp14:anchorId="6DD185FC" wp14:editId="43B2AD5F">
                  <wp:extent cx="2552700" cy="1285875"/>
                  <wp:effectExtent l="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52700" cy="1285875"/>
                          </a:xfrm>
                          <a:prstGeom prst="rect">
                            <a:avLst/>
                          </a:prstGeom>
                          <a:noFill/>
                          <a:ln>
                            <a:noFill/>
                          </a:ln>
                        </pic:spPr>
                      </pic:pic>
                    </a:graphicData>
                  </a:graphic>
                </wp:inline>
              </w:drawing>
            </w:r>
          </w:p>
        </w:tc>
      </w:tr>
      <w:tr w:rsidR="00FD704E" w:rsidRPr="004606AE" w14:paraId="262377E6" w14:textId="77777777" w:rsidTr="00154C20">
        <w:tc>
          <w:tcPr>
            <w:tcW w:w="2340" w:type="dxa"/>
            <w:vAlign w:val="center"/>
          </w:tcPr>
          <w:p w14:paraId="3482288B" w14:textId="77777777" w:rsidR="00FD704E" w:rsidRPr="004606AE" w:rsidRDefault="00FD704E" w:rsidP="00154C20">
            <w:pPr>
              <w:jc w:val="center"/>
              <w:rPr>
                <w:noProof/>
              </w:rPr>
            </w:pPr>
            <w:r>
              <w:rPr>
                <w:rFonts w:hint="eastAsia"/>
                <w:noProof/>
              </w:rPr>
              <w:t>传统终端架构</w:t>
            </w:r>
          </w:p>
        </w:tc>
        <w:tc>
          <w:tcPr>
            <w:tcW w:w="720" w:type="dxa"/>
            <w:vAlign w:val="center"/>
          </w:tcPr>
          <w:p w14:paraId="005A33F1" w14:textId="77777777" w:rsidR="00FD704E" w:rsidRDefault="00FD704E" w:rsidP="00FD704E">
            <w:pPr>
              <w:jc w:val="center"/>
            </w:pPr>
          </w:p>
        </w:tc>
        <w:tc>
          <w:tcPr>
            <w:tcW w:w="4233" w:type="dxa"/>
            <w:vAlign w:val="center"/>
          </w:tcPr>
          <w:p w14:paraId="1F87570E" w14:textId="77777777" w:rsidR="00FD704E" w:rsidRPr="004606AE" w:rsidRDefault="00FD704E" w:rsidP="00FD704E">
            <w:pPr>
              <w:jc w:val="center"/>
              <w:rPr>
                <w:noProof/>
              </w:rPr>
            </w:pPr>
            <w:r>
              <w:rPr>
                <w:rFonts w:hint="eastAsia"/>
                <w:noProof/>
              </w:rPr>
              <w:t>虚拟化终端架构</w:t>
            </w:r>
          </w:p>
        </w:tc>
      </w:tr>
    </w:tbl>
    <w:p w14:paraId="74A898EC" w14:textId="77777777" w:rsidR="001B2B6C" w:rsidRDefault="001B2B6C" w:rsidP="00FD704E"/>
    <w:p w14:paraId="08DE967A" w14:textId="77777777" w:rsidR="00C126F5" w:rsidRDefault="001B2B6C" w:rsidP="00E46A5D">
      <w:pPr>
        <w:spacing w:line="360" w:lineRule="auto"/>
        <w:ind w:firstLine="420"/>
      </w:pPr>
      <w:r>
        <w:rPr>
          <w:rFonts w:hint="eastAsia"/>
        </w:rPr>
        <w:t>虚拟架构</w:t>
      </w:r>
      <w:r w:rsidR="00BF10BA">
        <w:rPr>
          <w:rFonts w:hint="eastAsia"/>
        </w:rPr>
        <w:t>下必须保证虚拟化平台的安全性。</w:t>
      </w:r>
      <w:r w:rsidR="00977F11">
        <w:rPr>
          <w:rFonts w:hint="eastAsia"/>
        </w:rPr>
        <w:t>必须保证</w:t>
      </w:r>
      <w:r w:rsidR="00977F11">
        <w:rPr>
          <w:rFonts w:hint="eastAsia"/>
        </w:rPr>
        <w:t>VM</w:t>
      </w:r>
      <w:r w:rsidR="00977F11">
        <w:rPr>
          <w:rFonts w:hint="eastAsia"/>
        </w:rPr>
        <w:t>中的应用不能穿透虚拟机</w:t>
      </w:r>
      <w:r w:rsidR="00A620A9">
        <w:rPr>
          <w:rFonts w:hint="eastAsia"/>
        </w:rPr>
        <w:t>访问虚拟化平台的数据，</w:t>
      </w:r>
      <w:r w:rsidR="00897641">
        <w:rPr>
          <w:rFonts w:hint="eastAsia"/>
        </w:rPr>
        <w:t>保护</w:t>
      </w:r>
      <w:r w:rsidR="00A620A9">
        <w:rPr>
          <w:rFonts w:hint="eastAsia"/>
        </w:rPr>
        <w:t>虚拟化平台</w:t>
      </w:r>
      <w:r w:rsidR="00897641">
        <w:rPr>
          <w:rFonts w:hint="eastAsia"/>
        </w:rPr>
        <w:t>免遭网络攻击</w:t>
      </w:r>
      <w:r w:rsidR="00FE7742">
        <w:rPr>
          <w:rFonts w:hint="eastAsia"/>
        </w:rPr>
        <w:t>。</w:t>
      </w:r>
    </w:p>
    <w:p w14:paraId="05AFFD68" w14:textId="470E40F3" w:rsidR="00996812" w:rsidRPr="00133AC2" w:rsidRDefault="00713237" w:rsidP="00E46A5D">
      <w:pPr>
        <w:spacing w:line="360" w:lineRule="auto"/>
        <w:ind w:firstLine="420"/>
      </w:pPr>
      <w:r>
        <w:rPr>
          <w:rFonts w:hint="eastAsia"/>
        </w:rPr>
        <w:t>虚拟化平台的一个发展趋势，是由硬件平台（例如</w:t>
      </w:r>
      <w:r>
        <w:rPr>
          <w:rFonts w:hint="eastAsia"/>
        </w:rPr>
        <w:t>SoC</w:t>
      </w:r>
      <w:r>
        <w:rPr>
          <w:rFonts w:hint="eastAsia"/>
        </w:rPr>
        <w:t>）直接提供虚拟化能力</w:t>
      </w:r>
      <w:r w:rsidR="00E54953">
        <w:rPr>
          <w:rFonts w:hint="eastAsia"/>
        </w:rPr>
        <w:t>，提高虚拟化平台自身的安全保护。</w:t>
      </w:r>
    </w:p>
    <w:p w14:paraId="5D42789F" w14:textId="7C853996" w:rsidR="00FD704E" w:rsidRDefault="004E4F55" w:rsidP="00FD704E">
      <w:pPr>
        <w:pStyle w:val="Heading1"/>
      </w:pPr>
      <w:bookmarkStart w:id="74" w:name="_Toc24550914"/>
      <w:r>
        <w:rPr>
          <w:rFonts w:hint="eastAsia"/>
        </w:rPr>
        <w:t>终端为中心的安全</w:t>
      </w:r>
      <w:bookmarkEnd w:id="74"/>
    </w:p>
    <w:p w14:paraId="03AC204A" w14:textId="22A6947B" w:rsidR="004E4F55" w:rsidRDefault="002F3222" w:rsidP="00E46A5D">
      <w:pPr>
        <w:spacing w:line="360" w:lineRule="auto"/>
        <w:ind w:firstLine="420"/>
      </w:pPr>
      <w:r>
        <w:rPr>
          <w:rFonts w:hint="eastAsia"/>
        </w:rPr>
        <w:t>5G</w:t>
      </w:r>
      <w:r w:rsidR="0029423B">
        <w:rPr>
          <w:rFonts w:hint="eastAsia"/>
        </w:rPr>
        <w:t>带来</w:t>
      </w:r>
      <w:r w:rsidRPr="002F3222">
        <w:rPr>
          <w:rFonts w:hint="eastAsia"/>
        </w:rPr>
        <w:t>业务</w:t>
      </w:r>
      <w:r w:rsidR="00C239CB">
        <w:rPr>
          <w:rFonts w:hint="eastAsia"/>
        </w:rPr>
        <w:t>的</w:t>
      </w:r>
      <w:r w:rsidRPr="002F3222">
        <w:rPr>
          <w:rFonts w:hint="eastAsia"/>
        </w:rPr>
        <w:t>广度</w:t>
      </w:r>
      <w:r w:rsidR="0029423B">
        <w:rPr>
          <w:rFonts w:hint="eastAsia"/>
        </w:rPr>
        <w:t>和数量爆炸性</w:t>
      </w:r>
      <w:r w:rsidR="00C239CB">
        <w:rPr>
          <w:rFonts w:hint="eastAsia"/>
        </w:rPr>
        <w:t>增长</w:t>
      </w:r>
      <w:r w:rsidRPr="002F3222">
        <w:rPr>
          <w:rFonts w:hint="eastAsia"/>
        </w:rPr>
        <w:t>，</w:t>
      </w:r>
      <w:r w:rsidR="00C239CB">
        <w:rPr>
          <w:rFonts w:hint="eastAsia"/>
        </w:rPr>
        <w:t>个人以终端为中心的工作和生活模式，</w:t>
      </w:r>
      <w:r w:rsidR="002E1A37">
        <w:rPr>
          <w:rFonts w:hint="eastAsia"/>
        </w:rPr>
        <w:t>基础设施和</w:t>
      </w:r>
      <w:r w:rsidR="002E1A37">
        <w:rPr>
          <w:rFonts w:hint="eastAsia"/>
        </w:rPr>
        <w:t>IoT</w:t>
      </w:r>
      <w:r w:rsidR="002E1A37">
        <w:rPr>
          <w:rFonts w:hint="eastAsia"/>
        </w:rPr>
        <w:t>的发展，</w:t>
      </w:r>
      <w:r w:rsidR="00A4275C">
        <w:rPr>
          <w:rFonts w:hint="eastAsia"/>
        </w:rPr>
        <w:t>使得</w:t>
      </w:r>
      <w:r w:rsidR="00A4275C">
        <w:rPr>
          <w:rFonts w:hint="eastAsia"/>
        </w:rPr>
        <w:t>5G</w:t>
      </w:r>
      <w:r w:rsidR="00A4275C">
        <w:rPr>
          <w:rFonts w:hint="eastAsia"/>
        </w:rPr>
        <w:t>安全具有</w:t>
      </w:r>
      <w:r w:rsidRPr="002F3222">
        <w:rPr>
          <w:rFonts w:hint="eastAsia"/>
        </w:rPr>
        <w:t>业务点多，攻击点多，</w:t>
      </w:r>
      <w:r w:rsidR="00A4275C">
        <w:rPr>
          <w:rFonts w:hint="eastAsia"/>
        </w:rPr>
        <w:t>终端能力</w:t>
      </w:r>
      <w:r w:rsidR="00C2764D">
        <w:rPr>
          <w:rFonts w:hint="eastAsia"/>
        </w:rPr>
        <w:t>多元化、安全</w:t>
      </w:r>
      <w:r w:rsidRPr="002F3222">
        <w:rPr>
          <w:rFonts w:hint="eastAsia"/>
        </w:rPr>
        <w:t>风险分散</w:t>
      </w:r>
      <w:r w:rsidR="00A4275C">
        <w:rPr>
          <w:rFonts w:hint="eastAsia"/>
        </w:rPr>
        <w:t>的特点</w:t>
      </w:r>
      <w:r w:rsidR="00C2764D">
        <w:rPr>
          <w:rFonts w:hint="eastAsia"/>
        </w:rPr>
        <w:t>。作为通信端节点的通信终端，成为</w:t>
      </w:r>
      <w:r w:rsidR="00C2764D">
        <w:rPr>
          <w:rFonts w:hint="eastAsia"/>
        </w:rPr>
        <w:t>5G</w:t>
      </w:r>
      <w:r w:rsidR="00C2764D">
        <w:rPr>
          <w:rFonts w:hint="eastAsia"/>
        </w:rPr>
        <w:t>安全中的重要环节。</w:t>
      </w:r>
      <w:r w:rsidR="005362FF">
        <w:rPr>
          <w:rFonts w:hint="eastAsia"/>
        </w:rPr>
        <w:t>通过安全技术对终端进行安全加固，</w:t>
      </w:r>
      <w:r w:rsidR="00E64865">
        <w:rPr>
          <w:rFonts w:hint="eastAsia"/>
        </w:rPr>
        <w:t>保证终端成为一个可信任的根节点，并使用该根节点的“可信”去请求和访问</w:t>
      </w:r>
      <w:r w:rsidR="006433E1">
        <w:rPr>
          <w:rFonts w:hint="eastAsia"/>
        </w:rPr>
        <w:t>服务和资源，可以保护网络和服务免遭恶意攻击。</w:t>
      </w:r>
      <w:r w:rsidR="005426F4">
        <w:rPr>
          <w:rFonts w:hint="eastAsia"/>
        </w:rPr>
        <w:t>这种“可信”可以扩展到其他设备</w:t>
      </w:r>
      <w:r w:rsidR="009560DD">
        <w:rPr>
          <w:rFonts w:hint="eastAsia"/>
        </w:rPr>
        <w:t>，形成以终端为中心的安全体系。</w:t>
      </w:r>
    </w:p>
    <w:p w14:paraId="6B9AEF4C" w14:textId="16B29496" w:rsidR="009560DD" w:rsidRDefault="00351F0B" w:rsidP="009560DD">
      <w:pPr>
        <w:spacing w:line="360" w:lineRule="auto"/>
        <w:jc w:val="center"/>
      </w:pPr>
      <w:r>
        <w:rPr>
          <w:noProof/>
        </w:rPr>
        <w:drawing>
          <wp:inline distT="0" distB="0" distL="0" distR="0" wp14:anchorId="62F73398" wp14:editId="510061BE">
            <wp:extent cx="2905125" cy="20859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05125" cy="2085975"/>
                    </a:xfrm>
                    <a:prstGeom prst="rect">
                      <a:avLst/>
                    </a:prstGeom>
                    <a:noFill/>
                    <a:ln>
                      <a:noFill/>
                    </a:ln>
                  </pic:spPr>
                </pic:pic>
              </a:graphicData>
            </a:graphic>
          </wp:inline>
        </w:drawing>
      </w:r>
    </w:p>
    <w:p w14:paraId="4184FEBA" w14:textId="7C3F545C" w:rsidR="009560DD" w:rsidRDefault="009560DD" w:rsidP="009560DD">
      <w:pPr>
        <w:spacing w:line="360" w:lineRule="auto"/>
        <w:jc w:val="center"/>
      </w:pPr>
      <w:r>
        <w:rPr>
          <w:rFonts w:hint="eastAsia"/>
        </w:rPr>
        <w:t>以终端为中心的安全体系</w:t>
      </w:r>
    </w:p>
    <w:p w14:paraId="24943D5E" w14:textId="14A53266" w:rsidR="009560DD" w:rsidRPr="004E4F55" w:rsidRDefault="007314E4" w:rsidP="00E46A5D">
      <w:pPr>
        <w:spacing w:line="360" w:lineRule="auto"/>
        <w:ind w:firstLine="420"/>
        <w:jc w:val="both"/>
      </w:pPr>
      <w:r>
        <w:rPr>
          <w:rFonts w:hint="eastAsia"/>
        </w:rPr>
        <w:t>在此体系中，远程证明是网络和服务信任终端的基本</w:t>
      </w:r>
      <w:r w:rsidR="00343AC8">
        <w:rPr>
          <w:rFonts w:hint="eastAsia"/>
        </w:rPr>
        <w:t>方式，终端可信根则为终端实现远程证明提供了安全技术支撑。在此基础上，可以实现终端安全令牌的</w:t>
      </w:r>
      <w:r w:rsidR="000D3407">
        <w:rPr>
          <w:rFonts w:hint="eastAsia"/>
        </w:rPr>
        <w:t>认证、终端授信外设以及能力开放。</w:t>
      </w:r>
      <w:r w:rsidR="00DB18DF">
        <w:rPr>
          <w:rFonts w:hint="eastAsia"/>
        </w:rPr>
        <w:t>终端作为</w:t>
      </w:r>
      <w:r w:rsidR="004D3001">
        <w:rPr>
          <w:rFonts w:hint="eastAsia"/>
        </w:rPr>
        <w:t>用户</w:t>
      </w:r>
      <w:r w:rsidR="00DB18DF">
        <w:rPr>
          <w:rFonts w:hint="eastAsia"/>
        </w:rPr>
        <w:t>个人的身份延伸</w:t>
      </w:r>
      <w:r w:rsidR="004D3001">
        <w:rPr>
          <w:rFonts w:hint="eastAsia"/>
        </w:rPr>
        <w:t>，</w:t>
      </w:r>
      <w:bookmarkStart w:id="75" w:name="OLE_LINK11"/>
      <w:r w:rsidR="004D3001">
        <w:rPr>
          <w:rFonts w:hint="eastAsia"/>
        </w:rPr>
        <w:t>必</w:t>
      </w:r>
      <w:bookmarkEnd w:id="75"/>
      <w:r w:rsidR="004D3001">
        <w:rPr>
          <w:rFonts w:hint="eastAsia"/>
        </w:rPr>
        <w:t>须有机制实现可信的用户认证、授权以及角色隔离和转换。</w:t>
      </w:r>
    </w:p>
    <w:p w14:paraId="5A1A58A2" w14:textId="77777777" w:rsidR="00FD704E" w:rsidRPr="00133AC2" w:rsidRDefault="00FD704E" w:rsidP="00BA4BE8">
      <w:pPr>
        <w:pStyle w:val="Heading2"/>
      </w:pPr>
      <w:bookmarkStart w:id="76" w:name="_Toc24550915"/>
      <w:r w:rsidRPr="00133AC2">
        <w:rPr>
          <w:rFonts w:hint="eastAsia"/>
        </w:rPr>
        <w:t>基于终端的信任根</w:t>
      </w:r>
      <w:bookmarkEnd w:id="76"/>
    </w:p>
    <w:p w14:paraId="3FC715C5" w14:textId="6AC99A69" w:rsidR="00FD704E" w:rsidRDefault="00FD704E" w:rsidP="00E46A5D">
      <w:pPr>
        <w:spacing w:line="360" w:lineRule="auto"/>
        <w:ind w:firstLine="420"/>
      </w:pPr>
      <w:r w:rsidRPr="00A13335">
        <w:rPr>
          <w:rFonts w:hint="eastAsia"/>
        </w:rPr>
        <w:t>可信指的是其设定的属性、宣称的属性和能力与其实际拥有和提供的一致程度。</w:t>
      </w:r>
      <w:r w:rsidR="00DE584C">
        <w:rPr>
          <w:rFonts w:hint="eastAsia"/>
        </w:rPr>
        <w:t>以终端为中心的安全体系中，终端的可信是整个系统安全的信任根。信任根</w:t>
      </w:r>
      <w:r w:rsidR="00F45C05">
        <w:rPr>
          <w:rFonts w:hint="eastAsia"/>
        </w:rPr>
        <w:t>由技术和管理来保证并证明</w:t>
      </w:r>
      <w:r w:rsidR="00D836FA">
        <w:rPr>
          <w:rFonts w:hint="eastAsia"/>
        </w:rPr>
        <w:t>其安全性、健康性，以达到上述定义的可信，即“期望和现实一致”。</w:t>
      </w:r>
    </w:p>
    <w:p w14:paraId="539AF504" w14:textId="77777777" w:rsidR="00FD704E" w:rsidRDefault="00FD704E" w:rsidP="00926631">
      <w:pPr>
        <w:pStyle w:val="Heading3"/>
      </w:pPr>
      <w:bookmarkStart w:id="77" w:name="_Toc24550916"/>
      <w:r>
        <w:rPr>
          <w:rFonts w:hint="eastAsia"/>
        </w:rPr>
        <w:t>可信终端</w:t>
      </w:r>
      <w:bookmarkEnd w:id="77"/>
    </w:p>
    <w:p w14:paraId="7AB67B1B" w14:textId="4D9624CA" w:rsidR="00FD704E" w:rsidRDefault="00FD704E" w:rsidP="00E46A5D">
      <w:pPr>
        <w:spacing w:line="360" w:lineRule="auto"/>
        <w:ind w:firstLine="360"/>
      </w:pPr>
      <w:r>
        <w:rPr>
          <w:rFonts w:hint="eastAsia"/>
        </w:rPr>
        <w:t>终端的可信，</w:t>
      </w:r>
      <w:r w:rsidR="009737B7" w:rsidRPr="00133AC2">
        <w:rPr>
          <w:rFonts w:hint="eastAsia"/>
        </w:rPr>
        <w:t>保证设备是可信赖的厂商提供，当前运行状况是健康的</w:t>
      </w:r>
      <w:r w:rsidR="009737B7">
        <w:rPr>
          <w:rFonts w:hint="eastAsia"/>
        </w:rPr>
        <w:t>、安全的。包括：</w:t>
      </w:r>
    </w:p>
    <w:p w14:paraId="50EDDEE3" w14:textId="77777777" w:rsidR="00FD704E" w:rsidRDefault="00FD704E" w:rsidP="009737B7">
      <w:pPr>
        <w:pStyle w:val="ListParagraph"/>
        <w:widowControl w:val="0"/>
        <w:numPr>
          <w:ilvl w:val="0"/>
          <w:numId w:val="7"/>
        </w:numPr>
        <w:spacing w:line="360" w:lineRule="auto"/>
        <w:ind w:firstLineChars="0"/>
        <w:jc w:val="both"/>
      </w:pPr>
      <w:r>
        <w:rPr>
          <w:rFonts w:hint="eastAsia"/>
        </w:rPr>
        <w:t>硬件可信：</w:t>
      </w:r>
    </w:p>
    <w:p w14:paraId="508C7B63" w14:textId="77777777" w:rsidR="00FD704E" w:rsidRDefault="00FD704E" w:rsidP="009E36BB">
      <w:pPr>
        <w:pStyle w:val="ListParagraph"/>
        <w:widowControl w:val="0"/>
        <w:numPr>
          <w:ilvl w:val="1"/>
          <w:numId w:val="7"/>
        </w:numPr>
        <w:tabs>
          <w:tab w:val="left" w:pos="1170"/>
        </w:tabs>
        <w:spacing w:line="360" w:lineRule="auto"/>
        <w:ind w:left="1170" w:firstLineChars="0"/>
        <w:jc w:val="both"/>
      </w:pPr>
      <w:r>
        <w:rPr>
          <w:rFonts w:hint="eastAsia"/>
        </w:rPr>
        <w:t>终端硬件是可信的生产厂家生产，通过厂商的质量及可信认证。终端硬件是以合规的方法生产，通过合规部门的认证。厂商可以申请质量和安全体系认证以及入网认证，并获得可信级别证书。每生产一部终端就为此终端生成终端唯一的标识和密钥对（对称或非对称）或证书，并使用厂商数字证书对终端信息进行签名。其中，证书和私钥部分可被安全环境（</w:t>
      </w:r>
      <w:bookmarkStart w:id="78" w:name="OLE_LINK47"/>
      <w:r>
        <w:rPr>
          <w:rFonts w:hint="eastAsia"/>
        </w:rPr>
        <w:t>TEE</w:t>
      </w:r>
      <w:bookmarkEnd w:id="78"/>
      <w:r>
        <w:rPr>
          <w:rFonts w:hint="eastAsia"/>
        </w:rPr>
        <w:t>）或安全模块（</w:t>
      </w:r>
      <w:r>
        <w:rPr>
          <w:rFonts w:hint="eastAsia"/>
        </w:rPr>
        <w:t>SE</w:t>
      </w:r>
      <w:r>
        <w:rPr>
          <w:rFonts w:hint="eastAsia"/>
        </w:rPr>
        <w:t>）保护。</w:t>
      </w:r>
    </w:p>
    <w:p w14:paraId="38666566" w14:textId="77777777" w:rsidR="00FD704E" w:rsidRDefault="00FD704E" w:rsidP="009E36BB">
      <w:pPr>
        <w:pStyle w:val="ListParagraph"/>
        <w:widowControl w:val="0"/>
        <w:numPr>
          <w:ilvl w:val="1"/>
          <w:numId w:val="7"/>
        </w:numPr>
        <w:tabs>
          <w:tab w:val="left" w:pos="1170"/>
        </w:tabs>
        <w:spacing w:line="360" w:lineRule="auto"/>
        <w:ind w:left="1170" w:firstLineChars="0"/>
        <w:jc w:val="both"/>
      </w:pPr>
      <w:r>
        <w:rPr>
          <w:rFonts w:hint="eastAsia"/>
        </w:rPr>
        <w:t>终端已被激活，终端硬件未在报失、锁定状态等。终端应提供访问控制（例如锁屏密码），在丢失遭窃的情况下，可通过远程锁定的方式，限制对终端功能和数据的使用。</w:t>
      </w:r>
    </w:p>
    <w:p w14:paraId="4B4CCB20" w14:textId="77777777" w:rsidR="00FD704E" w:rsidRDefault="00FD704E" w:rsidP="009E36BB">
      <w:pPr>
        <w:pStyle w:val="ListParagraph"/>
        <w:widowControl w:val="0"/>
        <w:numPr>
          <w:ilvl w:val="1"/>
          <w:numId w:val="7"/>
        </w:numPr>
        <w:tabs>
          <w:tab w:val="left" w:pos="1170"/>
        </w:tabs>
        <w:spacing w:line="360" w:lineRule="auto"/>
        <w:ind w:left="1170" w:firstLineChars="0"/>
        <w:jc w:val="both"/>
      </w:pPr>
      <w:r>
        <w:rPr>
          <w:rFonts w:hint="eastAsia"/>
        </w:rPr>
        <w:t>若终端硬件与特定的外设或与特定的物理位置、通信网络绑定，则此绑定未被破坏。例如，位于</w:t>
      </w:r>
      <w:r>
        <w:rPr>
          <w:rFonts w:hint="eastAsia"/>
        </w:rPr>
        <w:t>A</w:t>
      </w:r>
      <w:r>
        <w:rPr>
          <w:rFonts w:hint="eastAsia"/>
        </w:rPr>
        <w:t>点的红绿灯被移除到</w:t>
      </w:r>
      <w:r>
        <w:rPr>
          <w:rFonts w:hint="eastAsia"/>
        </w:rPr>
        <w:t>B</w:t>
      </w:r>
      <w:r>
        <w:rPr>
          <w:rFonts w:hint="eastAsia"/>
        </w:rPr>
        <w:t>处，属于物理绑定破坏。</w:t>
      </w:r>
    </w:p>
    <w:p w14:paraId="5C1978FE" w14:textId="77777777" w:rsidR="00FD704E" w:rsidRDefault="00FD704E" w:rsidP="009E36BB">
      <w:pPr>
        <w:pStyle w:val="ListParagraph"/>
        <w:widowControl w:val="0"/>
        <w:numPr>
          <w:ilvl w:val="1"/>
          <w:numId w:val="7"/>
        </w:numPr>
        <w:tabs>
          <w:tab w:val="left" w:pos="1170"/>
        </w:tabs>
        <w:spacing w:line="360" w:lineRule="auto"/>
        <w:ind w:left="1170" w:firstLineChars="0"/>
        <w:jc w:val="both"/>
      </w:pPr>
      <w:r>
        <w:rPr>
          <w:rFonts w:hint="eastAsia"/>
        </w:rPr>
        <w:t>终端硬件敏感功能、、系统关键模块完整性未遭破坏，无未授权的关键部件替换；硬件间的绑定关系未遭破坏。例如，若硬件指纹传感模块被替换，则原存储的指纹数据不允许被访问，被指纹所控制的敏感功能或敏感数据不允许被访问。终端可提供数据自动删除功能，在硬件模块被未授权替换时，可自动触发删除相关的数据和功能配置。</w:t>
      </w:r>
    </w:p>
    <w:p w14:paraId="58439777" w14:textId="77777777" w:rsidR="00FD704E" w:rsidRDefault="00FD704E" w:rsidP="009E36BB">
      <w:pPr>
        <w:pStyle w:val="ListParagraph"/>
        <w:widowControl w:val="0"/>
        <w:numPr>
          <w:ilvl w:val="1"/>
          <w:numId w:val="7"/>
        </w:numPr>
        <w:tabs>
          <w:tab w:val="left" w:pos="1170"/>
        </w:tabs>
        <w:spacing w:line="360" w:lineRule="auto"/>
        <w:ind w:left="1170" w:firstLineChars="0"/>
        <w:jc w:val="both"/>
      </w:pPr>
      <w:r>
        <w:rPr>
          <w:rFonts w:hint="eastAsia"/>
        </w:rPr>
        <w:t>终端硬件</w:t>
      </w:r>
      <w:bookmarkStart w:id="79" w:name="OLE_LINK8"/>
      <w:bookmarkStart w:id="80" w:name="OLE_LINK9"/>
      <w:r>
        <w:rPr>
          <w:rFonts w:hint="eastAsia"/>
        </w:rPr>
        <w:t>敏感功能</w:t>
      </w:r>
      <w:bookmarkEnd w:id="79"/>
      <w:bookmarkEnd w:id="80"/>
      <w:r>
        <w:rPr>
          <w:rFonts w:hint="eastAsia"/>
        </w:rPr>
        <w:t>模块、系统关键模块间安全通道未被破坏。</w:t>
      </w:r>
    </w:p>
    <w:p w14:paraId="34169F5A" w14:textId="77777777" w:rsidR="00FD704E" w:rsidRDefault="00FD704E" w:rsidP="009E36BB">
      <w:pPr>
        <w:pStyle w:val="ListParagraph"/>
        <w:widowControl w:val="0"/>
        <w:numPr>
          <w:ilvl w:val="1"/>
          <w:numId w:val="7"/>
        </w:numPr>
        <w:tabs>
          <w:tab w:val="left" w:pos="1170"/>
        </w:tabs>
        <w:spacing w:line="360" w:lineRule="auto"/>
        <w:ind w:left="1170" w:firstLineChars="0"/>
        <w:jc w:val="both"/>
      </w:pPr>
      <w:r>
        <w:rPr>
          <w:rFonts w:hint="eastAsia"/>
        </w:rPr>
        <w:t>终端硬件不在未授权维修、调试状态。如处于授权维修状态，则可能需要对终端功能及某些数据做限制访问。可防止终端被未授权刷机或非法读取数据和运行状态。</w:t>
      </w:r>
    </w:p>
    <w:p w14:paraId="62EC017B" w14:textId="77777777" w:rsidR="00FD704E" w:rsidRDefault="00FD704E" w:rsidP="009E36BB">
      <w:pPr>
        <w:pStyle w:val="ListParagraph"/>
        <w:widowControl w:val="0"/>
        <w:numPr>
          <w:ilvl w:val="1"/>
          <w:numId w:val="7"/>
        </w:numPr>
        <w:tabs>
          <w:tab w:val="left" w:pos="1170"/>
        </w:tabs>
        <w:spacing w:line="360" w:lineRule="auto"/>
        <w:ind w:left="1170" w:firstLineChars="0"/>
        <w:jc w:val="both"/>
      </w:pPr>
      <w:r>
        <w:rPr>
          <w:rFonts w:hint="eastAsia"/>
        </w:rPr>
        <w:t>终端可提供基于硬件的安全存储能力。</w:t>
      </w:r>
    </w:p>
    <w:p w14:paraId="1301B7F5" w14:textId="77777777" w:rsidR="00FD704E" w:rsidRDefault="00FD704E" w:rsidP="009E36BB">
      <w:pPr>
        <w:pStyle w:val="ListParagraph"/>
        <w:widowControl w:val="0"/>
        <w:numPr>
          <w:ilvl w:val="1"/>
          <w:numId w:val="7"/>
        </w:numPr>
        <w:tabs>
          <w:tab w:val="left" w:pos="1170"/>
        </w:tabs>
        <w:spacing w:line="360" w:lineRule="auto"/>
        <w:ind w:left="1170" w:firstLineChars="0"/>
        <w:jc w:val="both"/>
      </w:pPr>
      <w:r>
        <w:rPr>
          <w:rFonts w:hint="eastAsia"/>
        </w:rPr>
        <w:t>终端可提供纯硬件的安全协议和安全计算能力，并提供相应的接口供操作系统或软件调用。</w:t>
      </w:r>
    </w:p>
    <w:p w14:paraId="43FAF78A" w14:textId="77777777" w:rsidR="00FD704E" w:rsidRDefault="00FD704E" w:rsidP="009E36BB">
      <w:pPr>
        <w:pStyle w:val="ListParagraph"/>
        <w:widowControl w:val="0"/>
        <w:numPr>
          <w:ilvl w:val="1"/>
          <w:numId w:val="7"/>
        </w:numPr>
        <w:tabs>
          <w:tab w:val="left" w:pos="1170"/>
        </w:tabs>
        <w:spacing w:line="360" w:lineRule="auto"/>
        <w:ind w:left="1170" w:firstLineChars="0"/>
        <w:jc w:val="both"/>
      </w:pPr>
      <w:r>
        <w:rPr>
          <w:rFonts w:hint="eastAsia"/>
        </w:rPr>
        <w:t>终端可提供基于硬件保护的传感器、通信模块、人机交互模块等，并提供相应的接口供操作系统或软件调用</w:t>
      </w:r>
    </w:p>
    <w:p w14:paraId="0DF73231" w14:textId="77777777" w:rsidR="00FD704E" w:rsidRDefault="00FD704E" w:rsidP="009E36BB">
      <w:pPr>
        <w:pStyle w:val="ListParagraph"/>
        <w:widowControl w:val="0"/>
        <w:numPr>
          <w:ilvl w:val="1"/>
          <w:numId w:val="7"/>
        </w:numPr>
        <w:tabs>
          <w:tab w:val="left" w:pos="1170"/>
        </w:tabs>
        <w:spacing w:line="360" w:lineRule="auto"/>
        <w:ind w:left="1170" w:firstLineChars="0"/>
        <w:jc w:val="both"/>
      </w:pPr>
      <w:r>
        <w:rPr>
          <w:rFonts w:hint="eastAsia"/>
        </w:rPr>
        <w:t>终端可提供基于硬件的系统监控、异常行为监测、病毒分析及预警能力，并提供相应的接口供操作系统或软件调用</w:t>
      </w:r>
    </w:p>
    <w:p w14:paraId="5F4D3919" w14:textId="77777777" w:rsidR="00FD704E" w:rsidRDefault="00FD704E" w:rsidP="009737B7">
      <w:pPr>
        <w:pStyle w:val="ListParagraph"/>
        <w:widowControl w:val="0"/>
        <w:numPr>
          <w:ilvl w:val="0"/>
          <w:numId w:val="7"/>
        </w:numPr>
        <w:spacing w:line="360" w:lineRule="auto"/>
        <w:ind w:firstLineChars="0"/>
        <w:jc w:val="both"/>
      </w:pPr>
      <w:r>
        <w:rPr>
          <w:rFonts w:hint="eastAsia"/>
        </w:rPr>
        <w:t>平台可信：</w:t>
      </w:r>
    </w:p>
    <w:p w14:paraId="30944FDF" w14:textId="77777777" w:rsidR="00FD704E" w:rsidRDefault="00FD704E" w:rsidP="009E36BB">
      <w:pPr>
        <w:pStyle w:val="ListParagraph"/>
        <w:widowControl w:val="0"/>
        <w:numPr>
          <w:ilvl w:val="1"/>
          <w:numId w:val="7"/>
        </w:numPr>
        <w:tabs>
          <w:tab w:val="left" w:pos="1170"/>
        </w:tabs>
        <w:spacing w:line="360" w:lineRule="auto"/>
        <w:ind w:left="1170" w:firstLineChars="0"/>
        <w:jc w:val="both"/>
      </w:pPr>
      <w:r>
        <w:rPr>
          <w:rFonts w:hint="eastAsia"/>
        </w:rPr>
        <w:t>固件系统完整性未遭破坏</w:t>
      </w:r>
    </w:p>
    <w:p w14:paraId="44C8E50B" w14:textId="77777777" w:rsidR="00FD704E" w:rsidRDefault="00FD704E" w:rsidP="009E36BB">
      <w:pPr>
        <w:pStyle w:val="ListParagraph"/>
        <w:widowControl w:val="0"/>
        <w:numPr>
          <w:ilvl w:val="1"/>
          <w:numId w:val="7"/>
        </w:numPr>
        <w:tabs>
          <w:tab w:val="left" w:pos="1170"/>
        </w:tabs>
        <w:spacing w:line="360" w:lineRule="auto"/>
        <w:ind w:left="1170" w:firstLineChars="0"/>
        <w:jc w:val="both"/>
      </w:pPr>
      <w:r>
        <w:rPr>
          <w:rFonts w:hint="eastAsia"/>
        </w:rPr>
        <w:t>操作系统完整性未遭破坏</w:t>
      </w:r>
    </w:p>
    <w:p w14:paraId="6A07B853" w14:textId="77777777" w:rsidR="00FD704E" w:rsidRDefault="00FD704E" w:rsidP="009E36BB">
      <w:pPr>
        <w:pStyle w:val="ListParagraph"/>
        <w:widowControl w:val="0"/>
        <w:numPr>
          <w:ilvl w:val="1"/>
          <w:numId w:val="7"/>
        </w:numPr>
        <w:tabs>
          <w:tab w:val="left" w:pos="1170"/>
        </w:tabs>
        <w:spacing w:line="360" w:lineRule="auto"/>
        <w:ind w:left="1170" w:firstLineChars="0"/>
        <w:jc w:val="both"/>
      </w:pPr>
      <w:r>
        <w:rPr>
          <w:rFonts w:hint="eastAsia"/>
        </w:rPr>
        <w:t>硬件驱动来自可信提供方，完整性未遭破坏</w:t>
      </w:r>
    </w:p>
    <w:p w14:paraId="4537467B" w14:textId="77777777" w:rsidR="00FD704E" w:rsidRDefault="00FD704E" w:rsidP="009E36BB">
      <w:pPr>
        <w:pStyle w:val="ListParagraph"/>
        <w:widowControl w:val="0"/>
        <w:numPr>
          <w:ilvl w:val="1"/>
          <w:numId w:val="7"/>
        </w:numPr>
        <w:tabs>
          <w:tab w:val="left" w:pos="1170"/>
        </w:tabs>
        <w:spacing w:line="360" w:lineRule="auto"/>
        <w:ind w:left="1170" w:firstLineChars="0"/>
        <w:jc w:val="both"/>
      </w:pPr>
      <w:r>
        <w:rPr>
          <w:rFonts w:hint="eastAsia"/>
        </w:rPr>
        <w:t>平台软件来自可信提供方，完整性未遭破坏</w:t>
      </w:r>
    </w:p>
    <w:p w14:paraId="7497BFF6" w14:textId="77777777" w:rsidR="00FD704E" w:rsidRDefault="00FD704E" w:rsidP="009E36BB">
      <w:pPr>
        <w:pStyle w:val="ListParagraph"/>
        <w:widowControl w:val="0"/>
        <w:numPr>
          <w:ilvl w:val="1"/>
          <w:numId w:val="7"/>
        </w:numPr>
        <w:tabs>
          <w:tab w:val="left" w:pos="1170"/>
        </w:tabs>
        <w:spacing w:line="360" w:lineRule="auto"/>
        <w:ind w:left="1170" w:firstLineChars="0"/>
        <w:jc w:val="both"/>
      </w:pPr>
      <w:r>
        <w:rPr>
          <w:rFonts w:hint="eastAsia"/>
        </w:rPr>
        <w:t>硬件驱动和平台软件运行不超越系统授权</w:t>
      </w:r>
    </w:p>
    <w:p w14:paraId="7CAC340E" w14:textId="77777777" w:rsidR="00FD704E" w:rsidRDefault="00FD704E" w:rsidP="009E36BB">
      <w:pPr>
        <w:pStyle w:val="ListParagraph"/>
        <w:widowControl w:val="0"/>
        <w:numPr>
          <w:ilvl w:val="1"/>
          <w:numId w:val="7"/>
        </w:numPr>
        <w:tabs>
          <w:tab w:val="left" w:pos="1170"/>
        </w:tabs>
        <w:spacing w:line="360" w:lineRule="auto"/>
        <w:ind w:left="1170" w:firstLineChars="0"/>
        <w:jc w:val="both"/>
      </w:pPr>
      <w:r>
        <w:rPr>
          <w:rFonts w:hint="eastAsia"/>
        </w:rPr>
        <w:t>操作系统、平台、驱动，有足够的通信、数据、计算保护能力</w:t>
      </w:r>
    </w:p>
    <w:p w14:paraId="7555E84E" w14:textId="77777777" w:rsidR="00FD704E" w:rsidRDefault="00FD704E" w:rsidP="009E36BB">
      <w:pPr>
        <w:pStyle w:val="ListParagraph"/>
        <w:widowControl w:val="0"/>
        <w:numPr>
          <w:ilvl w:val="1"/>
          <w:numId w:val="7"/>
        </w:numPr>
        <w:tabs>
          <w:tab w:val="left" w:pos="1170"/>
        </w:tabs>
        <w:spacing w:line="360" w:lineRule="auto"/>
        <w:ind w:left="1170" w:firstLineChars="0"/>
        <w:jc w:val="both"/>
      </w:pPr>
      <w:r>
        <w:rPr>
          <w:rFonts w:hint="eastAsia"/>
        </w:rPr>
        <w:t>操作系统、平台有运行环境、存储、接口的隔离和访问控制机制</w:t>
      </w:r>
    </w:p>
    <w:p w14:paraId="7BBDF5D6" w14:textId="77777777" w:rsidR="00FD704E" w:rsidRDefault="00FD704E" w:rsidP="009737B7">
      <w:pPr>
        <w:pStyle w:val="ListParagraph"/>
        <w:widowControl w:val="0"/>
        <w:numPr>
          <w:ilvl w:val="0"/>
          <w:numId w:val="7"/>
        </w:numPr>
        <w:spacing w:line="360" w:lineRule="auto"/>
        <w:ind w:firstLineChars="0"/>
        <w:jc w:val="both"/>
      </w:pPr>
      <w:r>
        <w:rPr>
          <w:rFonts w:hint="eastAsia"/>
        </w:rPr>
        <w:t>软件可信：</w:t>
      </w:r>
    </w:p>
    <w:p w14:paraId="418D1C89" w14:textId="77777777" w:rsidR="00FD704E" w:rsidRDefault="00FD704E" w:rsidP="009E36BB">
      <w:pPr>
        <w:pStyle w:val="ListParagraph"/>
        <w:widowControl w:val="0"/>
        <w:numPr>
          <w:ilvl w:val="1"/>
          <w:numId w:val="7"/>
        </w:numPr>
        <w:tabs>
          <w:tab w:val="left" w:pos="1170"/>
        </w:tabs>
        <w:spacing w:line="360" w:lineRule="auto"/>
        <w:ind w:left="1170" w:firstLineChars="0"/>
        <w:jc w:val="both"/>
      </w:pPr>
      <w:r>
        <w:rPr>
          <w:rFonts w:hint="eastAsia"/>
        </w:rPr>
        <w:t>所运行的软件来自可信的、授权的开发者，软件功能不超越其可信的授权范围，不超越操作系统和平台系统授权</w:t>
      </w:r>
    </w:p>
    <w:p w14:paraId="5D8C8F1B" w14:textId="77777777" w:rsidR="00FD704E" w:rsidRDefault="00FD704E" w:rsidP="009E36BB">
      <w:pPr>
        <w:pStyle w:val="ListParagraph"/>
        <w:widowControl w:val="0"/>
        <w:numPr>
          <w:ilvl w:val="1"/>
          <w:numId w:val="7"/>
        </w:numPr>
        <w:tabs>
          <w:tab w:val="left" w:pos="1170"/>
        </w:tabs>
        <w:spacing w:line="360" w:lineRule="auto"/>
        <w:ind w:left="1170" w:firstLineChars="0"/>
        <w:jc w:val="both"/>
      </w:pPr>
      <w:r>
        <w:rPr>
          <w:rFonts w:hint="eastAsia"/>
        </w:rPr>
        <w:t>软件代码及所依赖的配置、数据未遭完整性破坏</w:t>
      </w:r>
    </w:p>
    <w:p w14:paraId="745AE8C1" w14:textId="77777777" w:rsidR="00FD704E" w:rsidRDefault="00FD704E" w:rsidP="009E36BB">
      <w:pPr>
        <w:pStyle w:val="ListParagraph"/>
        <w:widowControl w:val="0"/>
        <w:numPr>
          <w:ilvl w:val="1"/>
          <w:numId w:val="7"/>
        </w:numPr>
        <w:tabs>
          <w:tab w:val="left" w:pos="1170"/>
        </w:tabs>
        <w:spacing w:line="360" w:lineRule="auto"/>
        <w:ind w:left="1170" w:firstLineChars="0"/>
        <w:jc w:val="both"/>
      </w:pPr>
      <w:r>
        <w:rPr>
          <w:rFonts w:hint="eastAsia"/>
        </w:rPr>
        <w:t>软件无恶意行为</w:t>
      </w:r>
    </w:p>
    <w:p w14:paraId="5EA02E2C" w14:textId="77777777" w:rsidR="00FD704E" w:rsidRDefault="00FD704E" w:rsidP="009E36BB">
      <w:pPr>
        <w:pStyle w:val="ListParagraph"/>
        <w:widowControl w:val="0"/>
        <w:numPr>
          <w:ilvl w:val="1"/>
          <w:numId w:val="7"/>
        </w:numPr>
        <w:tabs>
          <w:tab w:val="left" w:pos="1170"/>
        </w:tabs>
        <w:spacing w:line="360" w:lineRule="auto"/>
        <w:ind w:left="1170" w:firstLineChars="0"/>
        <w:jc w:val="both"/>
      </w:pPr>
      <w:r>
        <w:rPr>
          <w:rFonts w:hint="eastAsia"/>
        </w:rPr>
        <w:t>软件执行的功能不超越用户的授权</w:t>
      </w:r>
    </w:p>
    <w:p w14:paraId="421823C7" w14:textId="77777777" w:rsidR="00FD704E" w:rsidRDefault="00FD704E" w:rsidP="009E36BB">
      <w:pPr>
        <w:pStyle w:val="ListParagraph"/>
        <w:widowControl w:val="0"/>
        <w:numPr>
          <w:ilvl w:val="1"/>
          <w:numId w:val="7"/>
        </w:numPr>
        <w:tabs>
          <w:tab w:val="left" w:pos="1170"/>
        </w:tabs>
        <w:spacing w:line="360" w:lineRule="auto"/>
        <w:ind w:left="1170" w:firstLineChars="0"/>
        <w:jc w:val="both"/>
      </w:pPr>
      <w:r>
        <w:rPr>
          <w:rFonts w:hint="eastAsia"/>
        </w:rPr>
        <w:t>软件的通信、数据得到足够的安全保护</w:t>
      </w:r>
    </w:p>
    <w:p w14:paraId="3321624F" w14:textId="77777777" w:rsidR="00FD704E" w:rsidRDefault="00FD704E" w:rsidP="009737B7">
      <w:pPr>
        <w:pStyle w:val="ListParagraph"/>
        <w:widowControl w:val="0"/>
        <w:numPr>
          <w:ilvl w:val="0"/>
          <w:numId w:val="7"/>
        </w:numPr>
        <w:spacing w:line="360" w:lineRule="auto"/>
        <w:ind w:firstLineChars="0"/>
        <w:jc w:val="both"/>
      </w:pPr>
      <w:r>
        <w:rPr>
          <w:rFonts w:hint="eastAsia"/>
        </w:rPr>
        <w:t>数据可信：</w:t>
      </w:r>
    </w:p>
    <w:p w14:paraId="22C54273" w14:textId="77777777" w:rsidR="00FD704E" w:rsidRDefault="00FD704E" w:rsidP="009E36BB">
      <w:pPr>
        <w:pStyle w:val="ListParagraph"/>
        <w:widowControl w:val="0"/>
        <w:numPr>
          <w:ilvl w:val="1"/>
          <w:numId w:val="7"/>
        </w:numPr>
        <w:tabs>
          <w:tab w:val="left" w:pos="1170"/>
        </w:tabs>
        <w:spacing w:line="360" w:lineRule="auto"/>
        <w:ind w:left="1170" w:firstLineChars="0"/>
        <w:jc w:val="both"/>
      </w:pPr>
      <w:r>
        <w:rPr>
          <w:rFonts w:hint="eastAsia"/>
        </w:rPr>
        <w:t>终端上存储的敏感数据具有访问控制机制</w:t>
      </w:r>
    </w:p>
    <w:p w14:paraId="0492EFC7" w14:textId="77777777" w:rsidR="00FD704E" w:rsidRPr="00133AC2" w:rsidRDefault="00FD704E" w:rsidP="009E36BB">
      <w:pPr>
        <w:pStyle w:val="ListParagraph"/>
        <w:widowControl w:val="0"/>
        <w:numPr>
          <w:ilvl w:val="1"/>
          <w:numId w:val="7"/>
        </w:numPr>
        <w:tabs>
          <w:tab w:val="left" w:pos="1170"/>
        </w:tabs>
        <w:spacing w:line="360" w:lineRule="auto"/>
        <w:ind w:left="1170" w:firstLineChars="0"/>
        <w:jc w:val="both"/>
      </w:pPr>
      <w:r>
        <w:rPr>
          <w:rFonts w:hint="eastAsia"/>
        </w:rPr>
        <w:t>终端上存储的敏感数据进行完整性保护</w:t>
      </w:r>
    </w:p>
    <w:p w14:paraId="14054909" w14:textId="77777777" w:rsidR="00FD704E" w:rsidRDefault="00FD704E" w:rsidP="009737B7">
      <w:pPr>
        <w:pStyle w:val="ListParagraph"/>
        <w:widowControl w:val="0"/>
        <w:numPr>
          <w:ilvl w:val="0"/>
          <w:numId w:val="7"/>
        </w:numPr>
        <w:spacing w:line="360" w:lineRule="auto"/>
        <w:ind w:firstLineChars="0"/>
        <w:jc w:val="both"/>
      </w:pPr>
      <w:r>
        <w:rPr>
          <w:rFonts w:hint="eastAsia"/>
        </w:rPr>
        <w:t>可信通信</w:t>
      </w:r>
    </w:p>
    <w:p w14:paraId="29CFAA66" w14:textId="77777777" w:rsidR="00FD704E" w:rsidRDefault="00FD704E" w:rsidP="009E36BB">
      <w:pPr>
        <w:pStyle w:val="ListParagraph"/>
        <w:widowControl w:val="0"/>
        <w:numPr>
          <w:ilvl w:val="1"/>
          <w:numId w:val="7"/>
        </w:numPr>
        <w:tabs>
          <w:tab w:val="left" w:pos="1170"/>
        </w:tabs>
        <w:spacing w:line="360" w:lineRule="auto"/>
        <w:ind w:left="1170" w:firstLineChars="0"/>
        <w:jc w:val="both"/>
      </w:pPr>
      <w:r>
        <w:rPr>
          <w:rFonts w:hint="eastAsia"/>
        </w:rPr>
        <w:t>终端与周边设备的通信使用了适当的安全防护措施，包括技术防护能力和正确的安全配置</w:t>
      </w:r>
    </w:p>
    <w:p w14:paraId="1EC8D383" w14:textId="77777777" w:rsidR="00FD704E" w:rsidRDefault="00FD704E" w:rsidP="009E36BB">
      <w:pPr>
        <w:pStyle w:val="ListParagraph"/>
        <w:widowControl w:val="0"/>
        <w:numPr>
          <w:ilvl w:val="1"/>
          <w:numId w:val="7"/>
        </w:numPr>
        <w:tabs>
          <w:tab w:val="left" w:pos="1170"/>
        </w:tabs>
        <w:spacing w:line="360" w:lineRule="auto"/>
        <w:ind w:left="1170" w:firstLineChars="0"/>
        <w:jc w:val="both"/>
      </w:pPr>
      <w:r>
        <w:rPr>
          <w:rFonts w:hint="eastAsia"/>
        </w:rPr>
        <w:t>终端运行规范的安全通信协议进行远程通信</w:t>
      </w:r>
    </w:p>
    <w:p w14:paraId="0F6DB299" w14:textId="153D1A0D" w:rsidR="00325949" w:rsidRDefault="00FD704E" w:rsidP="00325949">
      <w:pPr>
        <w:pStyle w:val="ListParagraph"/>
        <w:widowControl w:val="0"/>
        <w:numPr>
          <w:ilvl w:val="0"/>
          <w:numId w:val="7"/>
        </w:numPr>
        <w:spacing w:line="360" w:lineRule="auto"/>
        <w:ind w:firstLineChars="0"/>
        <w:jc w:val="both"/>
      </w:pPr>
      <w:r>
        <w:rPr>
          <w:rFonts w:hint="eastAsia"/>
        </w:rPr>
        <w:t>隐私保护</w:t>
      </w:r>
    </w:p>
    <w:p w14:paraId="22985F0B" w14:textId="78E10BCD" w:rsidR="00FD704E" w:rsidRDefault="00FD704E" w:rsidP="009E36BB">
      <w:pPr>
        <w:pStyle w:val="ListParagraph"/>
        <w:widowControl w:val="0"/>
        <w:numPr>
          <w:ilvl w:val="1"/>
          <w:numId w:val="7"/>
        </w:numPr>
        <w:tabs>
          <w:tab w:val="left" w:pos="1170"/>
        </w:tabs>
        <w:spacing w:line="360" w:lineRule="auto"/>
        <w:ind w:left="1170" w:firstLineChars="0"/>
        <w:jc w:val="both"/>
      </w:pPr>
      <w:r>
        <w:rPr>
          <w:rFonts w:hint="eastAsia"/>
        </w:rPr>
        <w:t>终端有能力保护用户的个人信息不被泄露</w:t>
      </w:r>
    </w:p>
    <w:p w14:paraId="4A86D616" w14:textId="4AC97CAC" w:rsidR="00325949" w:rsidRDefault="00325949" w:rsidP="009E36BB">
      <w:pPr>
        <w:pStyle w:val="ListParagraph"/>
        <w:widowControl w:val="0"/>
        <w:numPr>
          <w:ilvl w:val="1"/>
          <w:numId w:val="7"/>
        </w:numPr>
        <w:tabs>
          <w:tab w:val="left" w:pos="1170"/>
        </w:tabs>
        <w:spacing w:line="360" w:lineRule="auto"/>
        <w:ind w:left="1170" w:firstLineChars="0"/>
        <w:jc w:val="both"/>
      </w:pPr>
      <w:r>
        <w:rPr>
          <w:rFonts w:hint="eastAsia"/>
        </w:rPr>
        <w:t>终端上对个人信息的操作合乎法律要求，例如告知同意</w:t>
      </w:r>
    </w:p>
    <w:p w14:paraId="4A82ED08" w14:textId="7191D2E7" w:rsidR="00FD704E" w:rsidRDefault="00EE5394" w:rsidP="00E46A5D">
      <w:pPr>
        <w:spacing w:line="360" w:lineRule="auto"/>
        <w:ind w:firstLine="420"/>
      </w:pPr>
      <w:r>
        <w:rPr>
          <w:rFonts w:hint="eastAsia"/>
        </w:rPr>
        <w:t>终端安全必须以可信为基础，继而</w:t>
      </w:r>
      <w:r w:rsidR="00325949">
        <w:rPr>
          <w:rFonts w:hint="eastAsia"/>
        </w:rPr>
        <w:t>实现互信、实现业务的可信。</w:t>
      </w:r>
    </w:p>
    <w:p w14:paraId="1BCC230D" w14:textId="77777777" w:rsidR="00FD704E" w:rsidRDefault="00FD704E" w:rsidP="00926631">
      <w:pPr>
        <w:pStyle w:val="Heading3"/>
      </w:pPr>
      <w:bookmarkStart w:id="81" w:name="_Toc24550917"/>
      <w:r>
        <w:rPr>
          <w:rFonts w:hint="eastAsia"/>
        </w:rPr>
        <w:t>可信存储</w:t>
      </w:r>
      <w:bookmarkEnd w:id="81"/>
    </w:p>
    <w:p w14:paraId="016966B8" w14:textId="6246AFC5" w:rsidR="00FD704E" w:rsidRDefault="00FD704E" w:rsidP="00E46A5D">
      <w:pPr>
        <w:spacing w:line="360" w:lineRule="auto"/>
        <w:ind w:firstLine="360"/>
      </w:pPr>
      <w:r>
        <w:rPr>
          <w:rFonts w:hint="eastAsia"/>
        </w:rPr>
        <w:t>可信存储用于存储敏感数据，例如口令、密钥、个人生物特征信息等，并实施访问控制。只有得到授权的访问被允许</w:t>
      </w:r>
      <w:r w:rsidR="00B949C3">
        <w:rPr>
          <w:rFonts w:hint="eastAsia"/>
        </w:rPr>
        <w:t>，</w:t>
      </w:r>
      <w:r>
        <w:rPr>
          <w:rFonts w:hint="eastAsia"/>
        </w:rPr>
        <w:t>从而防止敏感数据被非法泄露、增删改。</w:t>
      </w:r>
      <w:r w:rsidR="009937AB">
        <w:rPr>
          <w:rFonts w:hint="eastAsia"/>
        </w:rPr>
        <w:t>可信存储</w:t>
      </w:r>
      <w:r>
        <w:rPr>
          <w:rFonts w:hint="eastAsia"/>
        </w:rPr>
        <w:t>实现有几种形式：</w:t>
      </w:r>
    </w:p>
    <w:p w14:paraId="43964EC6" w14:textId="15C58D1B" w:rsidR="00FD704E" w:rsidRDefault="00FD704E" w:rsidP="009737B7">
      <w:pPr>
        <w:pStyle w:val="ListParagraph"/>
        <w:widowControl w:val="0"/>
        <w:numPr>
          <w:ilvl w:val="0"/>
          <w:numId w:val="16"/>
        </w:numPr>
        <w:spacing w:line="360" w:lineRule="auto"/>
        <w:ind w:firstLineChars="0"/>
        <w:jc w:val="both"/>
      </w:pPr>
      <w:r>
        <w:rPr>
          <w:rFonts w:hint="eastAsia"/>
        </w:rPr>
        <w:t>基于硬件：</w:t>
      </w:r>
      <w:r>
        <w:tab/>
      </w:r>
      <w:r>
        <w:rPr>
          <w:rFonts w:hint="eastAsia"/>
        </w:rPr>
        <w:t>将敏感数据，</w:t>
      </w:r>
      <w:r w:rsidR="000F1B04">
        <w:rPr>
          <w:rFonts w:hint="eastAsia"/>
        </w:rPr>
        <w:t>例如密钥、生物特征等</w:t>
      </w:r>
      <w:r w:rsidR="00F43A55">
        <w:rPr>
          <w:rFonts w:hint="eastAsia"/>
        </w:rPr>
        <w:t>数据</w:t>
      </w:r>
      <w:r w:rsidR="000F1B04">
        <w:rPr>
          <w:rFonts w:hint="eastAsia"/>
        </w:rPr>
        <w:t>，</w:t>
      </w:r>
      <w:r>
        <w:rPr>
          <w:rFonts w:hint="eastAsia"/>
        </w:rPr>
        <w:t>存储在硬件中，并且相关的运算也在硬件中进行，对外提供安全加解密、完整性保护和完整性校验，信息比对等工作。做到所有的敏感信息在内存、总线、永久存储中不可见。</w:t>
      </w:r>
    </w:p>
    <w:p w14:paraId="7858E907" w14:textId="77777777" w:rsidR="00FD704E" w:rsidRDefault="00FD704E" w:rsidP="009737B7">
      <w:pPr>
        <w:pStyle w:val="ListParagraph"/>
        <w:widowControl w:val="0"/>
        <w:numPr>
          <w:ilvl w:val="0"/>
          <w:numId w:val="16"/>
        </w:numPr>
        <w:spacing w:line="360" w:lineRule="auto"/>
        <w:ind w:firstLineChars="0"/>
        <w:jc w:val="both"/>
      </w:pPr>
      <w:r>
        <w:rPr>
          <w:rFonts w:hint="eastAsia"/>
        </w:rPr>
        <w:t>软硬件结合：</w:t>
      </w:r>
      <w:r>
        <w:tab/>
      </w:r>
      <w:r>
        <w:rPr>
          <w:rFonts w:hint="eastAsia"/>
        </w:rPr>
        <w:t>硬件中存储根密钥，用根密钥来保护其他密钥，其他密钥用于各种不同数据的保护。在永久存储中开辟安全访问区，对此区域的内容进行加密和完整性保护。安全访问区内可存储敏感数据。由于基于硬件的根密钥，因此数据离开本机后无法被恢复、读写。但由于敏感计算由软件完成，因此如不做可信计算的保护，存在信息可能被从内存中窃取等风险。</w:t>
      </w:r>
    </w:p>
    <w:p w14:paraId="05F0BAD1" w14:textId="0DF811B5" w:rsidR="00FD704E" w:rsidRDefault="00FD704E" w:rsidP="009737B7">
      <w:pPr>
        <w:pStyle w:val="ListParagraph"/>
        <w:widowControl w:val="0"/>
        <w:numPr>
          <w:ilvl w:val="0"/>
          <w:numId w:val="16"/>
        </w:numPr>
        <w:spacing w:line="360" w:lineRule="auto"/>
        <w:ind w:firstLineChars="0"/>
        <w:jc w:val="both"/>
      </w:pPr>
      <w:r>
        <w:rPr>
          <w:rFonts w:hint="eastAsia"/>
        </w:rPr>
        <w:t>纯软件实现：无硬件辅助的情况下，使用软件对敏感数据进行加密和完整性保护，以及提供访问控制机制。根密钥也必须使用软件保护，因此安全性</w:t>
      </w:r>
      <w:r w:rsidR="001D56CA">
        <w:rPr>
          <w:rFonts w:hint="eastAsia"/>
        </w:rPr>
        <w:t>差</w:t>
      </w:r>
      <w:r>
        <w:rPr>
          <w:rFonts w:hint="eastAsia"/>
        </w:rPr>
        <w:t>。</w:t>
      </w:r>
    </w:p>
    <w:p w14:paraId="7F3B8E68" w14:textId="147E25C6" w:rsidR="00FD704E" w:rsidRDefault="00FD704E" w:rsidP="009737B7">
      <w:pPr>
        <w:pStyle w:val="ListParagraph"/>
        <w:widowControl w:val="0"/>
        <w:numPr>
          <w:ilvl w:val="0"/>
          <w:numId w:val="16"/>
        </w:numPr>
        <w:spacing w:line="360" w:lineRule="auto"/>
        <w:ind w:firstLineChars="0"/>
        <w:jc w:val="both"/>
      </w:pPr>
      <w:r>
        <w:rPr>
          <w:rFonts w:hint="eastAsia"/>
        </w:rPr>
        <w:t>远程可信存储：</w:t>
      </w:r>
      <w:r>
        <w:tab/>
      </w:r>
      <w:r>
        <w:rPr>
          <w:rFonts w:hint="eastAsia"/>
        </w:rPr>
        <w:t>敏感数据经过安全保护后存储在远端，例如在公有云或私有云中。用户可以在多终端中分享敏感数据，例如用户</w:t>
      </w:r>
      <w:r w:rsidR="00FF730D">
        <w:rPr>
          <w:rFonts w:hint="eastAsia"/>
        </w:rPr>
        <w:t>无需</w:t>
      </w:r>
      <w:r>
        <w:rPr>
          <w:rFonts w:hint="eastAsia"/>
        </w:rPr>
        <w:t>记忆特定网站的用户名密码，每次使用时从远端获取。远端须对用户和设备进行验证和授权，仅允许授权的设备、授权的</w:t>
      </w:r>
      <w:r w:rsidR="00251BB5">
        <w:rPr>
          <w:rFonts w:hint="eastAsia"/>
        </w:rPr>
        <w:t>APP</w:t>
      </w:r>
      <w:r>
        <w:rPr>
          <w:rFonts w:hint="eastAsia"/>
        </w:rPr>
        <w:t>中使用特定的敏感数据。</w:t>
      </w:r>
    </w:p>
    <w:p w14:paraId="2DF70E30" w14:textId="74B48D87" w:rsidR="00D27A96" w:rsidRDefault="00C62B0E" w:rsidP="00E46A5D">
      <w:pPr>
        <w:pStyle w:val="ListParagraph"/>
        <w:widowControl w:val="0"/>
        <w:spacing w:line="360" w:lineRule="auto"/>
        <w:ind w:firstLineChars="0" w:firstLine="360"/>
        <w:jc w:val="both"/>
      </w:pPr>
      <w:r>
        <w:rPr>
          <w:rFonts w:hint="eastAsia"/>
        </w:rPr>
        <w:t>可信存储</w:t>
      </w:r>
      <w:r w:rsidR="0015464B">
        <w:rPr>
          <w:rFonts w:hint="eastAsia"/>
        </w:rPr>
        <w:t>一般用加密的手段</w:t>
      </w:r>
      <w:r w:rsidR="004E4708">
        <w:rPr>
          <w:rFonts w:hint="eastAsia"/>
        </w:rPr>
        <w:t>进行保护</w:t>
      </w:r>
      <w:r w:rsidR="008C5AEC">
        <w:rPr>
          <w:rFonts w:hint="eastAsia"/>
        </w:rPr>
        <w:t>，</w:t>
      </w:r>
      <w:r w:rsidR="002553E1">
        <w:rPr>
          <w:rFonts w:hint="eastAsia"/>
        </w:rPr>
        <w:t>使用基于硬件的加密，加之</w:t>
      </w:r>
      <w:r w:rsidR="00644A57">
        <w:rPr>
          <w:rFonts w:hint="eastAsia"/>
        </w:rPr>
        <w:t>基于</w:t>
      </w:r>
      <w:r w:rsidR="002553E1">
        <w:rPr>
          <w:rFonts w:hint="eastAsia"/>
        </w:rPr>
        <w:t>生物特征或用户密码的</w:t>
      </w:r>
      <w:r w:rsidR="00644A57">
        <w:rPr>
          <w:rFonts w:hint="eastAsia"/>
        </w:rPr>
        <w:t>认证授权保护</w:t>
      </w:r>
      <w:r w:rsidR="008C5AEC">
        <w:rPr>
          <w:rFonts w:hint="eastAsia"/>
        </w:rPr>
        <w:t>。</w:t>
      </w:r>
      <w:r w:rsidR="003B290B">
        <w:rPr>
          <w:rFonts w:hint="eastAsia"/>
        </w:rPr>
        <w:t>加密的密码可以是被硬件根密钥保护的密钥</w:t>
      </w:r>
      <w:r w:rsidR="00C36AE3">
        <w:rPr>
          <w:rFonts w:hint="eastAsia"/>
        </w:rPr>
        <w:t>。另一种保护手段是基于用户口令的密钥。在这种</w:t>
      </w:r>
      <w:r w:rsidR="00D57A4B">
        <w:rPr>
          <w:rFonts w:hint="eastAsia"/>
        </w:rPr>
        <w:t>保护下，加密的密钥由</w:t>
      </w:r>
      <w:r w:rsidR="009D46D5">
        <w:rPr>
          <w:rFonts w:hint="eastAsia"/>
        </w:rPr>
        <w:t>用户口令加其他材料生成</w:t>
      </w:r>
      <w:r w:rsidR="00080D91">
        <w:rPr>
          <w:rFonts w:hint="eastAsia"/>
        </w:rPr>
        <w:t>，在终端上完全不保存</w:t>
      </w:r>
      <w:r w:rsidR="00EE0DAB">
        <w:rPr>
          <w:rFonts w:hint="eastAsia"/>
        </w:rPr>
        <w:t>解密</w:t>
      </w:r>
      <w:r w:rsidR="00080D91">
        <w:rPr>
          <w:rFonts w:hint="eastAsia"/>
        </w:rPr>
        <w:t>密钥</w:t>
      </w:r>
      <w:r w:rsidR="002C4540">
        <w:rPr>
          <w:rFonts w:hint="eastAsia"/>
        </w:rPr>
        <w:t>。</w:t>
      </w:r>
      <w:r w:rsidR="002B6522">
        <w:rPr>
          <w:rFonts w:hint="eastAsia"/>
        </w:rPr>
        <w:t>每次进行加解密操作时，由用户即时输入口令，</w:t>
      </w:r>
      <w:r w:rsidR="00EB23B1">
        <w:rPr>
          <w:rFonts w:hint="eastAsia"/>
        </w:rPr>
        <w:t>根据</w:t>
      </w:r>
      <w:r w:rsidR="00C62F26">
        <w:rPr>
          <w:rFonts w:hint="eastAsia"/>
        </w:rPr>
        <w:t>口令即时计算</w:t>
      </w:r>
      <w:r w:rsidR="00A870BC">
        <w:rPr>
          <w:rFonts w:hint="eastAsia"/>
        </w:rPr>
        <w:t>生成密钥</w:t>
      </w:r>
      <w:r w:rsidR="00495FA0">
        <w:rPr>
          <w:rFonts w:hint="eastAsia"/>
        </w:rPr>
        <w:t>（</w:t>
      </w:r>
      <w:r w:rsidR="00EB23B1">
        <w:rPr>
          <w:rFonts w:hint="eastAsia"/>
        </w:rPr>
        <w:t>PBE</w:t>
      </w:r>
      <w:r w:rsidR="00EB23B1">
        <w:rPr>
          <w:rFonts w:hint="eastAsia"/>
        </w:rPr>
        <w:t>，</w:t>
      </w:r>
      <w:r w:rsidR="00EB23B1" w:rsidRPr="00EB23B1">
        <w:t>Password-Based Encryption</w:t>
      </w:r>
      <w:r w:rsidR="00EB23B1">
        <w:rPr>
          <w:rFonts w:hint="eastAsia"/>
        </w:rPr>
        <w:t>，基于口令的加密</w:t>
      </w:r>
      <w:r w:rsidR="00495FA0">
        <w:rPr>
          <w:rFonts w:hint="eastAsia"/>
        </w:rPr>
        <w:t>）</w:t>
      </w:r>
      <w:r w:rsidR="00A870BC">
        <w:rPr>
          <w:rFonts w:hint="eastAsia"/>
        </w:rPr>
        <w:t>。</w:t>
      </w:r>
      <w:r w:rsidR="005C2D1A">
        <w:rPr>
          <w:rFonts w:hint="eastAsia"/>
        </w:rPr>
        <w:t>结合可信用户界面的保护，</w:t>
      </w:r>
      <w:r w:rsidR="007F6279">
        <w:rPr>
          <w:rFonts w:hint="eastAsia"/>
        </w:rPr>
        <w:t>密钥生成和数据加密过程完全是硬件完成且不需要保存更无需保护密钥。</w:t>
      </w:r>
    </w:p>
    <w:p w14:paraId="2AD32B9C" w14:textId="77777777" w:rsidR="00FD704E" w:rsidRDefault="00FD704E" w:rsidP="00926631">
      <w:pPr>
        <w:pStyle w:val="Heading3"/>
      </w:pPr>
      <w:bookmarkStart w:id="82" w:name="_Toc24550918"/>
      <w:r>
        <w:rPr>
          <w:rFonts w:hint="eastAsia"/>
        </w:rPr>
        <w:t>可信执行环境</w:t>
      </w:r>
      <w:bookmarkEnd w:id="82"/>
    </w:p>
    <w:p w14:paraId="72C4D005" w14:textId="6C1A556C" w:rsidR="00FD704E" w:rsidRDefault="00FD704E" w:rsidP="00E46A5D">
      <w:pPr>
        <w:spacing w:line="360" w:lineRule="auto"/>
        <w:ind w:firstLine="420"/>
      </w:pPr>
      <w:r>
        <w:rPr>
          <w:rFonts w:hint="eastAsia"/>
        </w:rPr>
        <w:t>可信执行环境区别于普通执行环境，在其上运行的功能可以保证其安全性。可信执行环境须与普通执行环境隔离，且提供不同可信</w:t>
      </w:r>
      <w:r w:rsidR="00251BB5">
        <w:rPr>
          <w:rFonts w:hint="eastAsia"/>
        </w:rPr>
        <w:t>APP</w:t>
      </w:r>
      <w:r>
        <w:rPr>
          <w:rFonts w:hint="eastAsia"/>
        </w:rPr>
        <w:t>间的隔离运行环境。可信环境可以是独立硬件实施隔离，也可以通过虚拟化或操作系统实施的软隔离。可信执行环境可执行对敏感数据、敏感功能和敏感外设的操作，保护这些数据和功能的安全。</w:t>
      </w:r>
    </w:p>
    <w:p w14:paraId="10621E00" w14:textId="01066527" w:rsidR="00FD704E" w:rsidRDefault="00FD704E" w:rsidP="009737B7">
      <w:pPr>
        <w:spacing w:line="360" w:lineRule="auto"/>
      </w:pPr>
      <w:r>
        <w:rPr>
          <w:rFonts w:hint="eastAsia"/>
        </w:rPr>
        <w:t>由于可信执行环境的代价较高，因此一般</w:t>
      </w:r>
      <w:r w:rsidR="00251BB5">
        <w:rPr>
          <w:rFonts w:hint="eastAsia"/>
        </w:rPr>
        <w:t>APP</w:t>
      </w:r>
      <w:r>
        <w:rPr>
          <w:rFonts w:hint="eastAsia"/>
        </w:rPr>
        <w:t>会将敏感操作部分交由可信执行环境运行，普通操作由在富环境中运行。通过可信环境和富环境间的通信，完成完整的功能。</w:t>
      </w:r>
    </w:p>
    <w:p w14:paraId="1F2595CE" w14:textId="77777777" w:rsidR="00FD704E" w:rsidRDefault="00FD704E" w:rsidP="009737B7">
      <w:pPr>
        <w:spacing w:line="360" w:lineRule="auto"/>
      </w:pPr>
      <w:r>
        <w:rPr>
          <w:rFonts w:hint="eastAsia"/>
        </w:rPr>
        <w:t>可信执行环境与可信外设、可信存储等功能结合，可以提供对系统敏感功能的保护。可信执行环境通过可信启动，远程证明，安全生物特征管理，可信用户界面等为系统提供整套的安全解决方案。</w:t>
      </w:r>
    </w:p>
    <w:p w14:paraId="7FF0D553" w14:textId="2CEABBC5" w:rsidR="00FD704E" w:rsidRDefault="00FD704E" w:rsidP="00E46A5D">
      <w:pPr>
        <w:spacing w:line="360" w:lineRule="auto"/>
        <w:ind w:firstLine="420"/>
      </w:pPr>
      <w:r>
        <w:rPr>
          <w:rFonts w:hint="eastAsia"/>
        </w:rPr>
        <w:t>可信执行环境根据其软硬件架构，有共用硬件架构、独立硬件架构和虚拟化架构几种。虚拟化架构中的</w:t>
      </w:r>
      <w:r>
        <w:rPr>
          <w:rFonts w:hint="eastAsia"/>
        </w:rPr>
        <w:t>VM</w:t>
      </w:r>
      <w:r>
        <w:rPr>
          <w:rFonts w:hint="eastAsia"/>
        </w:rPr>
        <w:t>既允许纯软件隔离，又允许独占硬件</w:t>
      </w:r>
      <w:r w:rsidR="003804DD">
        <w:rPr>
          <w:rFonts w:hint="eastAsia"/>
        </w:rPr>
        <w:t>（如下图</w:t>
      </w:r>
      <w:r w:rsidR="003804DD">
        <w:rPr>
          <w:rFonts w:hint="eastAsia"/>
        </w:rPr>
        <w:t>c</w:t>
      </w:r>
      <w:r w:rsidR="003804DD">
        <w:rPr>
          <w:rFonts w:hint="eastAsia"/>
        </w:rPr>
        <w:t>中的</w:t>
      </w:r>
      <w:r w:rsidR="003804DD">
        <w:rPr>
          <w:rFonts w:hint="eastAsia"/>
        </w:rPr>
        <w:t>VM3</w:t>
      </w:r>
      <w:r w:rsidR="003804DD">
        <w:rPr>
          <w:rFonts w:hint="eastAsia"/>
        </w:rPr>
        <w:t>）</w:t>
      </w:r>
      <w:r>
        <w:rPr>
          <w:rFonts w:hint="eastAsia"/>
        </w:rPr>
        <w:t>。前者提供足够的灵活性，后者则可提供更高的安全性。</w:t>
      </w:r>
    </w:p>
    <w:p w14:paraId="5534DB05" w14:textId="77777777" w:rsidR="00FD704E" w:rsidRDefault="00FD704E" w:rsidP="009737B7">
      <w:pPr>
        <w:spacing w:line="360" w:lineRule="auto"/>
      </w:pPr>
    </w:p>
    <w:tbl>
      <w:tblPr>
        <w:tblW w:w="9558" w:type="dxa"/>
        <w:jc w:val="center"/>
        <w:tblLook w:val="04A0" w:firstRow="1" w:lastRow="0" w:firstColumn="1" w:lastColumn="0" w:noHBand="0" w:noVBand="1"/>
      </w:tblPr>
      <w:tblGrid>
        <w:gridCol w:w="2766"/>
        <w:gridCol w:w="2751"/>
        <w:gridCol w:w="4121"/>
      </w:tblGrid>
      <w:tr w:rsidR="00FD704E" w:rsidRPr="0027034C" w14:paraId="289B5D98" w14:textId="77777777" w:rsidTr="009737B7">
        <w:trPr>
          <w:cantSplit/>
          <w:jc w:val="center"/>
        </w:trPr>
        <w:tc>
          <w:tcPr>
            <w:tcW w:w="2515" w:type="dxa"/>
          </w:tcPr>
          <w:p w14:paraId="67C3310C" w14:textId="2394BB6F" w:rsidR="00FD704E" w:rsidRPr="0027034C" w:rsidRDefault="00351F0B" w:rsidP="009737B7">
            <w:pPr>
              <w:spacing w:line="360" w:lineRule="auto"/>
              <w:jc w:val="center"/>
            </w:pPr>
            <w:r>
              <w:rPr>
                <w:noProof/>
              </w:rPr>
              <w:drawing>
                <wp:inline distT="0" distB="0" distL="0" distR="0" wp14:anchorId="54C601D4" wp14:editId="581B1F83">
                  <wp:extent cx="1666875" cy="1209675"/>
                  <wp:effectExtent l="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66875" cy="1209675"/>
                          </a:xfrm>
                          <a:prstGeom prst="rect">
                            <a:avLst/>
                          </a:prstGeom>
                          <a:noFill/>
                          <a:ln>
                            <a:noFill/>
                          </a:ln>
                        </pic:spPr>
                      </pic:pic>
                    </a:graphicData>
                  </a:graphic>
                </wp:inline>
              </w:drawing>
            </w:r>
          </w:p>
        </w:tc>
        <w:tc>
          <w:tcPr>
            <w:tcW w:w="3263" w:type="dxa"/>
          </w:tcPr>
          <w:p w14:paraId="463D7838" w14:textId="33F5AAD8" w:rsidR="00FD704E" w:rsidRPr="0027034C" w:rsidRDefault="00351F0B" w:rsidP="009737B7">
            <w:pPr>
              <w:spacing w:line="360" w:lineRule="auto"/>
              <w:jc w:val="center"/>
            </w:pPr>
            <w:r>
              <w:rPr>
                <w:noProof/>
              </w:rPr>
              <w:drawing>
                <wp:inline distT="0" distB="0" distL="0" distR="0" wp14:anchorId="7A6CC349" wp14:editId="3BEAA62C">
                  <wp:extent cx="1657350" cy="1209675"/>
                  <wp:effectExtent l="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57350" cy="1209675"/>
                          </a:xfrm>
                          <a:prstGeom prst="rect">
                            <a:avLst/>
                          </a:prstGeom>
                          <a:noFill/>
                          <a:ln>
                            <a:noFill/>
                          </a:ln>
                        </pic:spPr>
                      </pic:pic>
                    </a:graphicData>
                  </a:graphic>
                </wp:inline>
              </w:drawing>
            </w:r>
          </w:p>
        </w:tc>
        <w:tc>
          <w:tcPr>
            <w:tcW w:w="3780" w:type="dxa"/>
          </w:tcPr>
          <w:p w14:paraId="3F39D489" w14:textId="28AE67F0" w:rsidR="00FD704E" w:rsidRPr="0027034C" w:rsidRDefault="00351F0B" w:rsidP="009737B7">
            <w:pPr>
              <w:spacing w:line="360" w:lineRule="auto"/>
              <w:jc w:val="center"/>
            </w:pPr>
            <w:bookmarkStart w:id="83" w:name="OLE_LINK13"/>
            <w:r>
              <w:rPr>
                <w:noProof/>
              </w:rPr>
              <w:drawing>
                <wp:inline distT="0" distB="0" distL="0" distR="0" wp14:anchorId="0751DA53" wp14:editId="5287394F">
                  <wp:extent cx="2552700" cy="1333500"/>
                  <wp:effectExtent l="0" t="0" r="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52700" cy="1333500"/>
                          </a:xfrm>
                          <a:prstGeom prst="rect">
                            <a:avLst/>
                          </a:prstGeom>
                          <a:noFill/>
                          <a:ln>
                            <a:noFill/>
                          </a:ln>
                        </pic:spPr>
                      </pic:pic>
                    </a:graphicData>
                  </a:graphic>
                </wp:inline>
              </w:drawing>
            </w:r>
            <w:bookmarkEnd w:id="83"/>
          </w:p>
        </w:tc>
      </w:tr>
      <w:tr w:rsidR="00FD704E" w:rsidRPr="0027034C" w14:paraId="295FC251" w14:textId="77777777" w:rsidTr="009737B7">
        <w:trPr>
          <w:cantSplit/>
          <w:jc w:val="center"/>
        </w:trPr>
        <w:tc>
          <w:tcPr>
            <w:tcW w:w="2515" w:type="dxa"/>
          </w:tcPr>
          <w:p w14:paraId="6B62512E" w14:textId="77777777" w:rsidR="00FD704E" w:rsidRPr="00BA602A" w:rsidRDefault="00FD704E" w:rsidP="009737B7">
            <w:pPr>
              <w:pStyle w:val="ListParagraph"/>
              <w:widowControl w:val="0"/>
              <w:numPr>
                <w:ilvl w:val="0"/>
                <w:numId w:val="24"/>
              </w:numPr>
              <w:spacing w:line="360" w:lineRule="auto"/>
              <w:ind w:firstLineChars="0"/>
              <w:jc w:val="center"/>
              <w:rPr>
                <w:sz w:val="20"/>
              </w:rPr>
            </w:pPr>
            <w:r w:rsidRPr="00BA602A">
              <w:rPr>
                <w:rFonts w:hint="eastAsia"/>
                <w:sz w:val="20"/>
              </w:rPr>
              <w:t>共用硬件平台</w:t>
            </w:r>
          </w:p>
        </w:tc>
        <w:tc>
          <w:tcPr>
            <w:tcW w:w="3263" w:type="dxa"/>
          </w:tcPr>
          <w:p w14:paraId="35D13E0F" w14:textId="77777777" w:rsidR="00FD704E" w:rsidRPr="00BA602A" w:rsidRDefault="00FD704E" w:rsidP="00D8036A">
            <w:pPr>
              <w:pStyle w:val="ListParagraph"/>
              <w:widowControl w:val="0"/>
              <w:numPr>
                <w:ilvl w:val="0"/>
                <w:numId w:val="24"/>
              </w:numPr>
              <w:spacing w:line="360" w:lineRule="auto"/>
              <w:ind w:left="131" w:firstLineChars="0" w:firstLine="0"/>
              <w:jc w:val="center"/>
              <w:rPr>
                <w:sz w:val="20"/>
              </w:rPr>
            </w:pPr>
            <w:r w:rsidRPr="00BA602A">
              <w:rPr>
                <w:rFonts w:hint="eastAsia"/>
                <w:sz w:val="20"/>
              </w:rPr>
              <w:t>独立硬件平台</w:t>
            </w:r>
          </w:p>
        </w:tc>
        <w:tc>
          <w:tcPr>
            <w:tcW w:w="3780" w:type="dxa"/>
          </w:tcPr>
          <w:p w14:paraId="3746921A" w14:textId="77777777" w:rsidR="00FD704E" w:rsidRPr="00BA602A" w:rsidRDefault="00FD704E" w:rsidP="009737B7">
            <w:pPr>
              <w:pStyle w:val="ListParagraph"/>
              <w:widowControl w:val="0"/>
              <w:numPr>
                <w:ilvl w:val="0"/>
                <w:numId w:val="24"/>
              </w:numPr>
              <w:spacing w:line="360" w:lineRule="auto"/>
              <w:ind w:firstLineChars="0"/>
              <w:jc w:val="center"/>
              <w:rPr>
                <w:sz w:val="20"/>
              </w:rPr>
            </w:pPr>
            <w:r w:rsidRPr="00BA602A">
              <w:rPr>
                <w:rFonts w:hint="eastAsia"/>
                <w:sz w:val="20"/>
              </w:rPr>
              <w:t>虚拟化架构</w:t>
            </w:r>
          </w:p>
        </w:tc>
      </w:tr>
    </w:tbl>
    <w:p w14:paraId="59AE7338" w14:textId="77777777" w:rsidR="00FD704E" w:rsidRPr="0027034C" w:rsidRDefault="00FD704E" w:rsidP="009737B7">
      <w:pPr>
        <w:spacing w:line="360" w:lineRule="auto"/>
        <w:rPr>
          <w:sz w:val="20"/>
        </w:rPr>
      </w:pPr>
    </w:p>
    <w:p w14:paraId="1487045D" w14:textId="77777777" w:rsidR="00FD704E" w:rsidRDefault="00FD704E" w:rsidP="00926631">
      <w:pPr>
        <w:pStyle w:val="Heading3"/>
      </w:pPr>
      <w:bookmarkStart w:id="84" w:name="_Toc24550919"/>
      <w:r>
        <w:rPr>
          <w:rFonts w:hint="eastAsia"/>
        </w:rPr>
        <w:t>可信启动</w:t>
      </w:r>
      <w:bookmarkEnd w:id="84"/>
    </w:p>
    <w:p w14:paraId="1ABF0F2C" w14:textId="14830B95" w:rsidR="00FD704E" w:rsidRDefault="00FD704E" w:rsidP="00E46A5D">
      <w:pPr>
        <w:spacing w:line="360" w:lineRule="auto"/>
        <w:ind w:firstLine="420"/>
      </w:pPr>
      <w:r>
        <w:rPr>
          <w:rFonts w:hint="eastAsia"/>
        </w:rPr>
        <w:t>终端软硬件的完整性保护，可通过可信启动来完成。在可信存储系统中，安全存储了硬件指纹、各级启动软件的完整性保护信息，并用根密钥进行电子签名。</w:t>
      </w:r>
    </w:p>
    <w:p w14:paraId="1870AD1C" w14:textId="5850785F" w:rsidR="00FD704E" w:rsidRDefault="00FD704E" w:rsidP="00E46A5D">
      <w:pPr>
        <w:spacing w:line="360" w:lineRule="auto"/>
        <w:ind w:firstLine="420"/>
      </w:pPr>
      <w:r>
        <w:rPr>
          <w:rFonts w:hint="eastAsia"/>
        </w:rPr>
        <w:t>在每次启动时，从底层代码开始，到操作系统，到敏感代码，先验证代码的完整性再运行。如果验证不通过，表示代码可能遭到恶意篡改，停止启动过程并提示用户。</w:t>
      </w:r>
      <w:r w:rsidR="00824618">
        <w:rPr>
          <w:rFonts w:hint="eastAsia"/>
        </w:rPr>
        <w:t>一个典型的系统启动过程如下图所示。</w:t>
      </w:r>
    </w:p>
    <w:p w14:paraId="35ADCF35" w14:textId="0CBC2BC6" w:rsidR="00FD704E" w:rsidRDefault="00351F0B" w:rsidP="009737B7">
      <w:pPr>
        <w:spacing w:line="360" w:lineRule="auto"/>
        <w:jc w:val="center"/>
      </w:pPr>
      <w:r>
        <w:rPr>
          <w:noProof/>
        </w:rPr>
        <w:drawing>
          <wp:inline distT="0" distB="0" distL="0" distR="0" wp14:anchorId="6830F328" wp14:editId="2423CEAB">
            <wp:extent cx="3133725" cy="1666875"/>
            <wp:effectExtent l="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33725" cy="1666875"/>
                    </a:xfrm>
                    <a:prstGeom prst="rect">
                      <a:avLst/>
                    </a:prstGeom>
                    <a:noFill/>
                    <a:ln>
                      <a:noFill/>
                    </a:ln>
                  </pic:spPr>
                </pic:pic>
              </a:graphicData>
            </a:graphic>
          </wp:inline>
        </w:drawing>
      </w:r>
    </w:p>
    <w:p w14:paraId="67F2FB65" w14:textId="77777777" w:rsidR="00FD704E" w:rsidRDefault="00FD704E" w:rsidP="009737B7">
      <w:pPr>
        <w:spacing w:line="360" w:lineRule="auto"/>
        <w:jc w:val="center"/>
      </w:pPr>
      <w:r>
        <w:rPr>
          <w:rFonts w:hint="eastAsia"/>
        </w:rPr>
        <w:t>可信启动过程</w:t>
      </w:r>
    </w:p>
    <w:p w14:paraId="6FA3350B" w14:textId="77777777" w:rsidR="00FD704E" w:rsidRDefault="00FD704E" w:rsidP="00E46A5D">
      <w:pPr>
        <w:spacing w:line="360" w:lineRule="auto"/>
        <w:ind w:firstLine="420"/>
      </w:pPr>
      <w:r>
        <w:rPr>
          <w:rFonts w:hint="eastAsia"/>
        </w:rPr>
        <w:t>可信启动还可用来验证可信硬件的完整性。例如，可以对摄像头、指纹提取模块进行验证。如发现由部件替换，则提示用户。对于封闭外壳、位置绑定等物理保护的终端，还可以验证配置的绑定参数的完整性，确定是否被暴力打开或移动位置。</w:t>
      </w:r>
    </w:p>
    <w:p w14:paraId="176A9778" w14:textId="77777777" w:rsidR="00E77067" w:rsidRDefault="00FD704E" w:rsidP="00E46A5D">
      <w:pPr>
        <w:spacing w:line="360" w:lineRule="auto"/>
        <w:ind w:firstLine="420"/>
      </w:pPr>
      <w:r>
        <w:rPr>
          <w:rFonts w:hint="eastAsia"/>
        </w:rPr>
        <w:t>当操作系统或其他软件有版本更新时，可以在得到授权的情况下，在可信环境中对存储的完整性校验信息更新，并重新电子签名。</w:t>
      </w:r>
    </w:p>
    <w:p w14:paraId="4B7BAAD8" w14:textId="0727A827" w:rsidR="00FD704E" w:rsidRDefault="00FD704E" w:rsidP="00E46A5D">
      <w:pPr>
        <w:spacing w:line="360" w:lineRule="auto"/>
        <w:ind w:firstLine="420"/>
      </w:pPr>
      <w:r>
        <w:rPr>
          <w:rFonts w:hint="eastAsia"/>
        </w:rPr>
        <w:t>系统可配置仅安装和运行来源可信的软件。这也通过对软件包的完整性保护和电子签名完成。</w:t>
      </w:r>
    </w:p>
    <w:p w14:paraId="6255FEE0" w14:textId="77777777" w:rsidR="00FD704E" w:rsidRDefault="00FD704E" w:rsidP="00926631">
      <w:pPr>
        <w:pStyle w:val="Heading3"/>
      </w:pPr>
      <w:bookmarkStart w:id="85" w:name="_Toc24550920"/>
      <w:r>
        <w:rPr>
          <w:rFonts w:hint="eastAsia"/>
        </w:rPr>
        <w:t>可信硬件密码运算</w:t>
      </w:r>
      <w:bookmarkEnd w:id="85"/>
    </w:p>
    <w:p w14:paraId="181FD27C" w14:textId="77777777" w:rsidR="00FD704E" w:rsidRDefault="00FD704E" w:rsidP="00E46A5D">
      <w:pPr>
        <w:spacing w:line="360" w:lineRule="auto"/>
        <w:ind w:firstLine="420"/>
      </w:pPr>
      <w:r>
        <w:rPr>
          <w:rFonts w:hint="eastAsia"/>
        </w:rPr>
        <w:t>传统的加解密、签名及验证、完整性保护运算在内存中完成。恶意软件可能通过内存读取获取到密钥或明文。应用可信环境进行密码学运算可以实现对密码学运算的基本保护，但无法防止直接硬件攻击，例如直接读取总线或硬件读取内存信息。</w:t>
      </w:r>
    </w:p>
    <w:p w14:paraId="17DAA33C" w14:textId="0C860837" w:rsidR="00FD704E" w:rsidRDefault="00351F0B" w:rsidP="009737B7">
      <w:pPr>
        <w:spacing w:line="360" w:lineRule="auto"/>
        <w:jc w:val="center"/>
      </w:pPr>
      <w:r>
        <w:rPr>
          <w:noProof/>
        </w:rPr>
        <w:drawing>
          <wp:inline distT="0" distB="0" distL="0" distR="0" wp14:anchorId="3FA1BC11" wp14:editId="0ECDE991">
            <wp:extent cx="2409825" cy="2562225"/>
            <wp:effectExtent l="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09825" cy="2562225"/>
                    </a:xfrm>
                    <a:prstGeom prst="rect">
                      <a:avLst/>
                    </a:prstGeom>
                    <a:noFill/>
                    <a:ln>
                      <a:noFill/>
                    </a:ln>
                  </pic:spPr>
                </pic:pic>
              </a:graphicData>
            </a:graphic>
          </wp:inline>
        </w:drawing>
      </w:r>
    </w:p>
    <w:p w14:paraId="39B4F383" w14:textId="77777777" w:rsidR="00FD704E" w:rsidRDefault="00FD704E" w:rsidP="00E46A5D">
      <w:pPr>
        <w:spacing w:line="360" w:lineRule="auto"/>
        <w:ind w:firstLine="420"/>
      </w:pPr>
      <w:r>
        <w:rPr>
          <w:rFonts w:hint="eastAsia"/>
        </w:rPr>
        <w:t>使用硬件进行密码学运算，可以保证密钥生命中期中密钥仅在芯片内部存在，且对外界不可读。例如可以生产公私钥对，私钥保存在硬件中，仅公钥对外发布。私钥可以用来做签名、身份证实、解密，但所有的运算也都在硬件中执行，仅对外提供功能接口。</w:t>
      </w:r>
    </w:p>
    <w:p w14:paraId="7BD6A56E" w14:textId="622A4346" w:rsidR="00FD704E" w:rsidRDefault="00FD704E" w:rsidP="00E272D4">
      <w:pPr>
        <w:spacing w:line="360" w:lineRule="auto"/>
        <w:ind w:firstLine="420"/>
      </w:pPr>
      <w:r>
        <w:rPr>
          <w:rFonts w:hint="eastAsia"/>
        </w:rPr>
        <w:t>硬件支持密码算法，可以提高可信存储的效率，可以支持整个永久存储的加解密操作。硬件实现的密码学运算模块，可以产生更安全的随机数，可以通过控制管理和算法实现防止对芯片的</w:t>
      </w:r>
      <w:r w:rsidR="00E272D4">
        <w:rPr>
          <w:rFonts w:hint="eastAsia"/>
        </w:rPr>
        <w:t>分析功耗、计算时延等</w:t>
      </w:r>
      <w:r>
        <w:rPr>
          <w:rFonts w:hint="eastAsia"/>
        </w:rPr>
        <w:t>侧信道攻击。</w:t>
      </w:r>
    </w:p>
    <w:p w14:paraId="74957374" w14:textId="77777777" w:rsidR="00FD704E" w:rsidRDefault="00FD704E" w:rsidP="00926631">
      <w:pPr>
        <w:pStyle w:val="Heading3"/>
      </w:pPr>
      <w:bookmarkStart w:id="86" w:name="_Toc24550921"/>
      <w:r>
        <w:rPr>
          <w:rFonts w:hint="eastAsia"/>
        </w:rPr>
        <w:t>可信调试</w:t>
      </w:r>
      <w:bookmarkEnd w:id="86"/>
    </w:p>
    <w:p w14:paraId="247B2B25" w14:textId="77777777" w:rsidR="00FD704E" w:rsidRDefault="00FD704E" w:rsidP="00E46A5D">
      <w:pPr>
        <w:spacing w:line="360" w:lineRule="auto"/>
        <w:ind w:firstLine="420"/>
      </w:pPr>
      <w:r>
        <w:rPr>
          <w:rFonts w:hint="eastAsia"/>
        </w:rPr>
        <w:t>传统的调试模式是在硬件上保留调试接口，调试者通过链接调试接口（例如直接链接芯片管脚），在调试界面中输入默认的用户名密码。用户名密码一般是硬编码的，且所有终端使用相同的密码。由于调试人员众多，使用相同的用户名密码很容易泄露且无法追查。因此为安全起见，逐渐要求商业化终端出厂时要硬件关闭调试接口（例如硬件熔断芯片内调试连接或硬件设定不可复原的开关），即出厂后不再有调试能力。</w:t>
      </w:r>
    </w:p>
    <w:p w14:paraId="2432E39D" w14:textId="77777777" w:rsidR="00FD704E" w:rsidRDefault="00FD704E" w:rsidP="00E46A5D">
      <w:pPr>
        <w:spacing w:line="360" w:lineRule="auto"/>
        <w:ind w:firstLine="420"/>
      </w:pPr>
      <w:r>
        <w:rPr>
          <w:rFonts w:hint="eastAsia"/>
        </w:rPr>
        <w:t>随着终端设备的安全性进一步提高，用户很多高敏感数据使用硬件相关的安全存储。当设备出现了硬件故障或有物理损坏时，无法正常读取用户数据。如果完全锁死调试接口，读取这部分数据成为不可能，从而造成用户数据丢失。</w:t>
      </w:r>
    </w:p>
    <w:p w14:paraId="4F52C837" w14:textId="360943EB" w:rsidR="00FD704E" w:rsidRDefault="00FD704E" w:rsidP="00E46A5D">
      <w:pPr>
        <w:spacing w:line="360" w:lineRule="auto"/>
        <w:ind w:firstLine="420"/>
      </w:pPr>
      <w:r>
        <w:rPr>
          <w:rFonts w:hint="eastAsia"/>
        </w:rPr>
        <w:t>可信调试</w:t>
      </w:r>
      <w:r w:rsidR="00F85873">
        <w:rPr>
          <w:rFonts w:hint="eastAsia"/>
        </w:rPr>
        <w:t>保留了一个调试接口，但是</w:t>
      </w:r>
      <w:r w:rsidR="00C64C7F">
        <w:rPr>
          <w:rFonts w:hint="eastAsia"/>
        </w:rPr>
        <w:t>设计了安全保护机制保护对</w:t>
      </w:r>
      <w:r w:rsidR="00F85873">
        <w:rPr>
          <w:rFonts w:hint="eastAsia"/>
        </w:rPr>
        <w:t>此接口的访问</w:t>
      </w:r>
      <w:r w:rsidR="00C64C7F">
        <w:rPr>
          <w:rFonts w:hint="eastAsia"/>
        </w:rPr>
        <w:t>。</w:t>
      </w:r>
      <w:r w:rsidR="004401C9">
        <w:rPr>
          <w:rFonts w:hint="eastAsia"/>
        </w:rPr>
        <w:t>生产商</w:t>
      </w:r>
      <w:r>
        <w:rPr>
          <w:rFonts w:hint="eastAsia"/>
        </w:rPr>
        <w:t>在芯片或终端生产时，每个</w:t>
      </w:r>
      <w:r w:rsidR="00706A8D">
        <w:rPr>
          <w:rFonts w:hint="eastAsia"/>
        </w:rPr>
        <w:t>芯片或</w:t>
      </w:r>
      <w:r>
        <w:rPr>
          <w:rFonts w:hint="eastAsia"/>
        </w:rPr>
        <w:t>终端注入</w:t>
      </w:r>
      <w:r w:rsidR="003606DA">
        <w:rPr>
          <w:rFonts w:hint="eastAsia"/>
        </w:rPr>
        <w:t>一个信任公钥</w:t>
      </w:r>
      <w:r w:rsidR="008B1E16">
        <w:rPr>
          <w:rFonts w:hint="eastAsia"/>
        </w:rPr>
        <w:t>，</w:t>
      </w:r>
      <w:r w:rsidR="00C047CD">
        <w:rPr>
          <w:rFonts w:hint="eastAsia"/>
        </w:rPr>
        <w:t>还可</w:t>
      </w:r>
      <w:r w:rsidR="008B1E16">
        <w:rPr>
          <w:rFonts w:hint="eastAsia"/>
        </w:rPr>
        <w:t>为每个终端注入不同的访问密钥</w:t>
      </w:r>
      <w:r>
        <w:rPr>
          <w:rFonts w:hint="eastAsia"/>
        </w:rPr>
        <w:t>。只有授权的维修员才可以使用特定的设备，通过适当的安全协议</w:t>
      </w:r>
      <w:r w:rsidR="003606DA">
        <w:rPr>
          <w:rFonts w:hint="eastAsia"/>
        </w:rPr>
        <w:t>和算法验证，</w:t>
      </w:r>
      <w:r>
        <w:rPr>
          <w:rFonts w:hint="eastAsia"/>
        </w:rPr>
        <w:t>才可以打开调试接口。</w:t>
      </w:r>
      <w:r w:rsidR="00754259">
        <w:rPr>
          <w:rFonts w:hint="eastAsia"/>
        </w:rPr>
        <w:t>这样避免了使用相同密钥</w:t>
      </w:r>
      <w:r w:rsidR="00F6414F">
        <w:rPr>
          <w:rFonts w:hint="eastAsia"/>
        </w:rPr>
        <w:t>的</w:t>
      </w:r>
      <w:r w:rsidR="00E568D9">
        <w:rPr>
          <w:rFonts w:hint="eastAsia"/>
        </w:rPr>
        <w:t>泄露</w:t>
      </w:r>
      <w:r w:rsidR="00F6414F">
        <w:rPr>
          <w:rFonts w:hint="eastAsia"/>
        </w:rPr>
        <w:t>风险。</w:t>
      </w:r>
      <w:r>
        <w:rPr>
          <w:rFonts w:hint="eastAsia"/>
        </w:rPr>
        <w:t>调试的过程被严格记录。可信调试既保护了用户数据的可用性，又保护用户数据的安全性。</w:t>
      </w:r>
    </w:p>
    <w:p w14:paraId="2FE3F89A" w14:textId="77777777" w:rsidR="00FD704E" w:rsidRPr="00E676FC" w:rsidRDefault="00FD704E" w:rsidP="00926631">
      <w:pPr>
        <w:pStyle w:val="Heading3"/>
      </w:pPr>
      <w:bookmarkStart w:id="87" w:name="_Toc24550922"/>
      <w:r>
        <w:rPr>
          <w:rFonts w:hint="eastAsia"/>
        </w:rPr>
        <w:t>可信</w:t>
      </w:r>
      <w:r w:rsidRPr="000E6B1F">
        <w:t>用户</w:t>
      </w:r>
      <w:r>
        <w:rPr>
          <w:rFonts w:hint="eastAsia"/>
        </w:rPr>
        <w:t>界面</w:t>
      </w:r>
      <w:bookmarkEnd w:id="87"/>
    </w:p>
    <w:p w14:paraId="57C4F899" w14:textId="714FA3D2" w:rsidR="00FD704E" w:rsidRDefault="00FD704E" w:rsidP="00E46A5D">
      <w:pPr>
        <w:spacing w:line="360" w:lineRule="auto"/>
        <w:ind w:firstLine="420"/>
      </w:pPr>
      <w:r>
        <w:rPr>
          <w:rFonts w:hint="eastAsia"/>
        </w:rPr>
        <w:t>在用户输入敏感信息时，可能遇到有其他后台的恶意软件弹出伪冒的用户输入界面，诱骗用户输入敏感数据。使用可信用户界面，则是由可信环境提供一个安全的可信用户界面接口供</w:t>
      </w:r>
      <w:r w:rsidR="00251BB5">
        <w:rPr>
          <w:rFonts w:hint="eastAsia"/>
        </w:rPr>
        <w:t>APP</w:t>
      </w:r>
      <w:r>
        <w:rPr>
          <w:rFonts w:hint="eastAsia"/>
        </w:rPr>
        <w:t>调用，</w:t>
      </w:r>
      <w:r w:rsidR="00251BB5">
        <w:rPr>
          <w:rFonts w:hint="eastAsia"/>
        </w:rPr>
        <w:t>APP</w:t>
      </w:r>
      <w:r>
        <w:rPr>
          <w:rFonts w:hint="eastAsia"/>
        </w:rPr>
        <w:t>调用时由可信环境接管用户界面的显示和输入，保证用户界面是在可信</w:t>
      </w:r>
      <w:r w:rsidR="00251BB5">
        <w:rPr>
          <w:rFonts w:hint="eastAsia"/>
        </w:rPr>
        <w:t>APP</w:t>
      </w:r>
      <w:r>
        <w:rPr>
          <w:rFonts w:hint="eastAsia"/>
        </w:rPr>
        <w:t>上运行而非恶意软件。安全用户界面的统一实现还可以防止单个</w:t>
      </w:r>
      <w:r w:rsidR="00251BB5">
        <w:rPr>
          <w:rFonts w:hint="eastAsia"/>
        </w:rPr>
        <w:t>APP</w:t>
      </w:r>
      <w:r>
        <w:rPr>
          <w:rFonts w:hint="eastAsia"/>
        </w:rPr>
        <w:t>实现的不安全设计（例如直接显示全部的用户口令）和代码漏洞，从而防止用户敏感信息泄露。</w:t>
      </w:r>
    </w:p>
    <w:p w14:paraId="3A81D874" w14:textId="547151FC" w:rsidR="00FD704E" w:rsidRDefault="00351F0B" w:rsidP="009737B7">
      <w:pPr>
        <w:spacing w:line="360" w:lineRule="auto"/>
        <w:jc w:val="center"/>
      </w:pPr>
      <w:r>
        <w:rPr>
          <w:noProof/>
        </w:rPr>
        <w:drawing>
          <wp:inline distT="0" distB="0" distL="0" distR="0" wp14:anchorId="25FD3596" wp14:editId="75B8FA90">
            <wp:extent cx="2838450" cy="2286000"/>
            <wp:effectExtent l="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38450" cy="2286000"/>
                    </a:xfrm>
                    <a:prstGeom prst="rect">
                      <a:avLst/>
                    </a:prstGeom>
                    <a:noFill/>
                    <a:ln>
                      <a:noFill/>
                    </a:ln>
                  </pic:spPr>
                </pic:pic>
              </a:graphicData>
            </a:graphic>
          </wp:inline>
        </w:drawing>
      </w:r>
    </w:p>
    <w:p w14:paraId="2259AFF0" w14:textId="69A53193" w:rsidR="00FD704E" w:rsidRDefault="0008421C" w:rsidP="00E46A5D">
      <w:pPr>
        <w:spacing w:line="360" w:lineRule="auto"/>
        <w:ind w:firstLine="420"/>
      </w:pPr>
      <w:r>
        <w:rPr>
          <w:rFonts w:hint="eastAsia"/>
        </w:rPr>
        <w:t>在</w:t>
      </w:r>
      <w:r w:rsidR="00D27A96">
        <w:rPr>
          <w:rFonts w:hint="eastAsia"/>
        </w:rPr>
        <w:t>用户使用口令作为</w:t>
      </w:r>
      <w:r w:rsidR="00A64157">
        <w:rPr>
          <w:rFonts w:hint="eastAsia"/>
        </w:rPr>
        <w:t>终端解锁</w:t>
      </w:r>
      <w:r w:rsidR="00AD4AB7">
        <w:rPr>
          <w:rFonts w:hint="eastAsia"/>
        </w:rPr>
        <w:t>和对系统敏感操作的授权</w:t>
      </w:r>
      <w:r w:rsidR="002C5082">
        <w:rPr>
          <w:rFonts w:hint="eastAsia"/>
        </w:rPr>
        <w:t>场景</w:t>
      </w:r>
      <w:r>
        <w:rPr>
          <w:rFonts w:hint="eastAsia"/>
        </w:rPr>
        <w:t>中</w:t>
      </w:r>
      <w:r w:rsidR="002C5082">
        <w:rPr>
          <w:rFonts w:hint="eastAsia"/>
        </w:rPr>
        <w:t>，终端不能存储口令的明文</w:t>
      </w:r>
      <w:r w:rsidR="00B54002">
        <w:rPr>
          <w:rFonts w:hint="eastAsia"/>
        </w:rPr>
        <w:t>，也不推荐存储可逆加密的密文</w:t>
      </w:r>
      <w:r w:rsidR="00EB5B6E">
        <w:rPr>
          <w:rFonts w:hint="eastAsia"/>
        </w:rPr>
        <w:t>，使用随机盐值和不可逆加密</w:t>
      </w:r>
      <w:r w:rsidR="00930295">
        <w:rPr>
          <w:rFonts w:hint="eastAsia"/>
        </w:rPr>
        <w:t>才是安全方案。</w:t>
      </w:r>
    </w:p>
    <w:p w14:paraId="670BF737" w14:textId="395D6ABB" w:rsidR="0008421C" w:rsidRDefault="0008421C" w:rsidP="00C407C0">
      <w:pPr>
        <w:spacing w:line="360" w:lineRule="auto"/>
        <w:ind w:firstLine="420"/>
      </w:pPr>
      <w:r>
        <w:rPr>
          <w:rFonts w:hint="eastAsia"/>
        </w:rPr>
        <w:t>需要终端存储网站或</w:t>
      </w:r>
      <w:r w:rsidR="00251BB5">
        <w:rPr>
          <w:rFonts w:hint="eastAsia"/>
        </w:rPr>
        <w:t>APP</w:t>
      </w:r>
      <w:r>
        <w:rPr>
          <w:rFonts w:hint="eastAsia"/>
        </w:rPr>
        <w:t>的登录</w:t>
      </w:r>
      <w:r>
        <w:rPr>
          <w:rFonts w:hint="eastAsia"/>
        </w:rPr>
        <w:t>ID</w:t>
      </w:r>
      <w:r>
        <w:rPr>
          <w:rFonts w:hint="eastAsia"/>
        </w:rPr>
        <w:t>和口令的场景（即免登录）</w:t>
      </w:r>
      <w:r w:rsidR="00F66119">
        <w:rPr>
          <w:rFonts w:hint="eastAsia"/>
        </w:rPr>
        <w:t>，推荐使用可信存储进行加密存储。或者使用更优的方案，如</w:t>
      </w:r>
      <w:r w:rsidR="00F66119">
        <w:rPr>
          <w:rFonts w:hint="eastAsia"/>
        </w:rPr>
        <w:t>5.2</w:t>
      </w:r>
      <w:r w:rsidR="00F66119">
        <w:rPr>
          <w:rFonts w:hint="eastAsia"/>
        </w:rPr>
        <w:t>介绍的硬件</w:t>
      </w:r>
      <w:r w:rsidR="004B459C">
        <w:rPr>
          <w:rFonts w:hint="eastAsia"/>
        </w:rPr>
        <w:t>令牌方式</w:t>
      </w:r>
      <w:r w:rsidR="0069776A">
        <w:rPr>
          <w:rFonts w:hint="eastAsia"/>
        </w:rPr>
        <w:t>。</w:t>
      </w:r>
    </w:p>
    <w:p w14:paraId="4FD46418" w14:textId="43676F10" w:rsidR="00C90F83" w:rsidRDefault="00C90F83" w:rsidP="00C407C0">
      <w:pPr>
        <w:spacing w:line="360" w:lineRule="auto"/>
        <w:ind w:firstLine="420"/>
      </w:pPr>
      <w:r>
        <w:rPr>
          <w:rFonts w:hint="eastAsia"/>
        </w:rPr>
        <w:t>可信用户界面可以是硬件直接支持</w:t>
      </w:r>
      <w:r w:rsidR="00D9567C">
        <w:rPr>
          <w:rFonts w:hint="eastAsia"/>
        </w:rPr>
        <w:t>（免遭恶意软件侵入）</w:t>
      </w:r>
      <w:r>
        <w:rPr>
          <w:rFonts w:hint="eastAsia"/>
        </w:rPr>
        <w:t>，并且与可信存储</w:t>
      </w:r>
      <w:r w:rsidR="00FD2E7E">
        <w:rPr>
          <w:rFonts w:hint="eastAsia"/>
        </w:rPr>
        <w:t>相配合工作</w:t>
      </w:r>
      <w:r w:rsidR="00490224">
        <w:rPr>
          <w:rFonts w:hint="eastAsia"/>
        </w:rPr>
        <w:t>，从而实现更安全、可靠的</w:t>
      </w:r>
      <w:r w:rsidR="00D9567C">
        <w:rPr>
          <w:rFonts w:hint="eastAsia"/>
        </w:rPr>
        <w:t>用户接口。</w:t>
      </w:r>
    </w:p>
    <w:p w14:paraId="65BF3CD6" w14:textId="77777777" w:rsidR="00FD704E" w:rsidRDefault="00FD704E" w:rsidP="00926631">
      <w:pPr>
        <w:pStyle w:val="Heading3"/>
      </w:pPr>
      <w:bookmarkStart w:id="88" w:name="_Toc24550923"/>
      <w:r>
        <w:rPr>
          <w:rFonts w:hint="eastAsia"/>
        </w:rPr>
        <w:t>可信传感器</w:t>
      </w:r>
      <w:bookmarkEnd w:id="88"/>
    </w:p>
    <w:p w14:paraId="748DD5D9" w14:textId="12844D6B" w:rsidR="00FD704E" w:rsidRDefault="00FD704E" w:rsidP="00E46A5D">
      <w:pPr>
        <w:spacing w:line="360" w:lineRule="auto"/>
        <w:ind w:firstLine="420"/>
      </w:pPr>
      <w:r>
        <w:rPr>
          <w:rFonts w:hint="eastAsia"/>
        </w:rPr>
        <w:t>终端的敏感传感器可能被</w:t>
      </w:r>
      <w:r w:rsidR="006803AA">
        <w:rPr>
          <w:rFonts w:hint="eastAsia"/>
        </w:rPr>
        <w:t>攻击者</w:t>
      </w:r>
      <w:r>
        <w:rPr>
          <w:rFonts w:hint="eastAsia"/>
        </w:rPr>
        <w:t>替换为恶意提供数据或窃取输入数据的硬件，从而为系统提供错误的信息可能造成安全威胁。例如，替换卫星定位传感器可以伪造用户位置绕过对服务位置的限制，替换摄像头可能为人脸识别提供伪冒的图像，替换指纹传感器则可能窃取到个人敏感信息。</w:t>
      </w:r>
    </w:p>
    <w:p w14:paraId="0051EC8F" w14:textId="77777777" w:rsidR="00FD704E" w:rsidRDefault="00FD704E" w:rsidP="00E46A5D">
      <w:pPr>
        <w:spacing w:line="360" w:lineRule="auto"/>
        <w:ind w:firstLine="420"/>
      </w:pPr>
      <w:r>
        <w:rPr>
          <w:rFonts w:hint="eastAsia"/>
        </w:rPr>
        <w:t>可信传感器则通过硬件指纹或密码学方法，将传感器与特定的终端绑定，且在传感器与安全处理器或安全芯片间使用直接通道。</w:t>
      </w:r>
    </w:p>
    <w:p w14:paraId="2FF4D2C1" w14:textId="447021D5" w:rsidR="00D8036A" w:rsidRDefault="00FD704E" w:rsidP="00E46A5D">
      <w:pPr>
        <w:spacing w:line="360" w:lineRule="auto"/>
        <w:ind w:firstLine="420"/>
      </w:pPr>
      <w:r>
        <w:rPr>
          <w:rFonts w:hint="eastAsia"/>
        </w:rPr>
        <w:t>终端仅接受来自指定传感器的信息，并将接收的信息仅在安全环境中处理，以避免敏感数据泄露。例如对于生物特征的注册过程仅对外输出“是否已完成注册”，生物特征识别过程仅对外输出“是否验证通过”，中间过程完全对外不可见。</w:t>
      </w:r>
      <w:r w:rsidR="00D8036A">
        <w:rPr>
          <w:rFonts w:hint="eastAsia"/>
        </w:rPr>
        <w:t>更安全的方法，是将传感器数据直接交给安全硬件计算，所有的计算过程都在</w:t>
      </w:r>
      <w:r w:rsidR="00892D6A">
        <w:rPr>
          <w:rFonts w:hint="eastAsia"/>
        </w:rPr>
        <w:t>硬件芯片中完成</w:t>
      </w:r>
      <w:r w:rsidR="00117098">
        <w:rPr>
          <w:rFonts w:hint="eastAsia"/>
        </w:rPr>
        <w:t>，可以防止对内存的分析以及其他相关的硬件攻击</w:t>
      </w:r>
      <w:r w:rsidR="00797763">
        <w:rPr>
          <w:rFonts w:hint="eastAsia"/>
        </w:rPr>
        <w:t>，导致算法失效、伪冒成功或造成个人信息</w:t>
      </w:r>
      <w:r w:rsidR="00E35E25">
        <w:rPr>
          <w:rFonts w:hint="eastAsia"/>
        </w:rPr>
        <w:t>泄露。</w:t>
      </w:r>
    </w:p>
    <w:p w14:paraId="54A18B2B" w14:textId="5B930FE0" w:rsidR="00FD704E" w:rsidRDefault="00351F0B" w:rsidP="009737B7">
      <w:pPr>
        <w:spacing w:line="360" w:lineRule="auto"/>
        <w:jc w:val="center"/>
        <w:rPr>
          <w:noProof/>
        </w:rPr>
      </w:pPr>
      <w:r>
        <w:rPr>
          <w:noProof/>
        </w:rPr>
        <w:drawing>
          <wp:inline distT="0" distB="0" distL="0" distR="0" wp14:anchorId="29EA7A74" wp14:editId="7A3EF03B">
            <wp:extent cx="3038475" cy="2609850"/>
            <wp:effectExtent l="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38475" cy="2609850"/>
                    </a:xfrm>
                    <a:prstGeom prst="rect">
                      <a:avLst/>
                    </a:prstGeom>
                    <a:noFill/>
                    <a:ln>
                      <a:noFill/>
                    </a:ln>
                  </pic:spPr>
                </pic:pic>
              </a:graphicData>
            </a:graphic>
          </wp:inline>
        </w:drawing>
      </w:r>
    </w:p>
    <w:p w14:paraId="5464E595" w14:textId="783386B1" w:rsidR="00FD704E" w:rsidRDefault="00D8036A" w:rsidP="00932DE9">
      <w:pPr>
        <w:spacing w:line="360" w:lineRule="auto"/>
        <w:jc w:val="center"/>
      </w:pPr>
      <w:r>
        <w:rPr>
          <w:rFonts w:hint="eastAsia"/>
          <w:noProof/>
        </w:rPr>
        <w:t>可信传感器和可信传感计算</w:t>
      </w:r>
    </w:p>
    <w:p w14:paraId="3DC873B9" w14:textId="77777777" w:rsidR="00FD704E" w:rsidRPr="000E7A75" w:rsidRDefault="00FD704E" w:rsidP="00926631">
      <w:pPr>
        <w:pStyle w:val="Heading3"/>
      </w:pPr>
      <w:bookmarkStart w:id="89" w:name="_Toc24550924"/>
      <w:r>
        <w:rPr>
          <w:rFonts w:hint="eastAsia"/>
        </w:rPr>
        <w:t>隐私保护</w:t>
      </w:r>
      <w:bookmarkEnd w:id="89"/>
    </w:p>
    <w:p w14:paraId="4E0C5DF1" w14:textId="04F2A1C4" w:rsidR="00FD704E" w:rsidRDefault="00FD704E" w:rsidP="00E46A5D">
      <w:pPr>
        <w:spacing w:line="360" w:lineRule="auto"/>
        <w:ind w:firstLine="420"/>
      </w:pPr>
      <w:r>
        <w:rPr>
          <w:rFonts w:hint="eastAsia"/>
        </w:rPr>
        <w:t>终端的隐私保护通过访问控制实现。终端使用可信硬件做基础，通过操作系统实现访问控制。只有通过认证和授权的用户才可对相应的数据和功能进行操作，只有授权的应用才可对个人数据和功能进行操作。例如，拨打电话、使用用户位置、读写用户通讯录等行为须经过用户授权确认才可进行。</w:t>
      </w:r>
    </w:p>
    <w:p w14:paraId="0D439E9D" w14:textId="60F2AE80" w:rsidR="00FD704E" w:rsidRPr="00133AC2" w:rsidRDefault="00FD704E" w:rsidP="00E46A5D">
      <w:pPr>
        <w:spacing w:line="360" w:lineRule="auto"/>
        <w:ind w:firstLine="420"/>
      </w:pPr>
      <w:r>
        <w:rPr>
          <w:rFonts w:hint="eastAsia"/>
        </w:rPr>
        <w:t>可信硬件对用户隐私保护非常重要。终端通过可信传感器和可信界面接受并验证用户的认证凭据（密码或生物特征），通过可信存储实现与设备绑定的安全存储，从而实现未通过验证的本地用户无法操作个人数据，即使将本地存储设备剥离设备也无法操作。</w:t>
      </w:r>
    </w:p>
    <w:p w14:paraId="154B5FC6" w14:textId="77777777" w:rsidR="000F0FAE" w:rsidRDefault="000F0FAE" w:rsidP="000F0FAE">
      <w:pPr>
        <w:pStyle w:val="Heading2"/>
      </w:pPr>
      <w:bookmarkStart w:id="90" w:name="_Toc24550925"/>
      <w:r>
        <w:rPr>
          <w:rFonts w:hint="eastAsia"/>
        </w:rPr>
        <w:t>远程证明</w:t>
      </w:r>
      <w:bookmarkEnd w:id="90"/>
    </w:p>
    <w:p w14:paraId="07A5E149" w14:textId="77777777" w:rsidR="000F0FAE" w:rsidRDefault="000F0FAE" w:rsidP="00E46A5D">
      <w:pPr>
        <w:spacing w:line="360" w:lineRule="auto"/>
        <w:ind w:firstLine="420"/>
      </w:pPr>
      <w:r>
        <w:rPr>
          <w:rFonts w:hint="eastAsia"/>
        </w:rPr>
        <w:t>远程证明用于终端向远端服务提供方提交本地的完整性和安全性健康报告，证明本地运行环境是可信的。远端服务可以根据此报告和其配置的策略，决定是否提供某种服务。例如，金融支付软件可以要求终端报告是否有安全运行环境、安全传感器和安全用户界面，所允许的支付软件是否安全可信的。只有符合其策略的终端才可运行敏感服务。</w:t>
      </w:r>
    </w:p>
    <w:p w14:paraId="01C06366" w14:textId="77777777" w:rsidR="000F0FAE" w:rsidRDefault="000F0FAE" w:rsidP="00E46A5D">
      <w:pPr>
        <w:spacing w:line="360" w:lineRule="auto"/>
        <w:ind w:firstLine="420"/>
      </w:pPr>
      <w:r w:rsidRPr="00F6795F">
        <w:rPr>
          <w:rFonts w:hint="eastAsia"/>
        </w:rPr>
        <w:t>远程证明流程如下：</w:t>
      </w:r>
    </w:p>
    <w:p w14:paraId="4CB1E42B" w14:textId="5052200A" w:rsidR="000F0FAE" w:rsidRDefault="00351F0B" w:rsidP="000F0FAE">
      <w:pPr>
        <w:spacing w:line="360" w:lineRule="auto"/>
        <w:jc w:val="center"/>
      </w:pPr>
      <w:r>
        <w:rPr>
          <w:noProof/>
        </w:rPr>
        <w:drawing>
          <wp:inline distT="0" distB="0" distL="0" distR="0" wp14:anchorId="41091A86" wp14:editId="685642EB">
            <wp:extent cx="5353050" cy="3676650"/>
            <wp:effectExtent l="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53050" cy="3676650"/>
                    </a:xfrm>
                    <a:prstGeom prst="rect">
                      <a:avLst/>
                    </a:prstGeom>
                    <a:noFill/>
                    <a:ln>
                      <a:noFill/>
                    </a:ln>
                  </pic:spPr>
                </pic:pic>
              </a:graphicData>
            </a:graphic>
          </wp:inline>
        </w:drawing>
      </w:r>
    </w:p>
    <w:p w14:paraId="5F8B3497" w14:textId="4BB50501" w:rsidR="000F0FAE" w:rsidRDefault="000F0FAE" w:rsidP="00E46A5D">
      <w:pPr>
        <w:spacing w:line="360" w:lineRule="auto"/>
        <w:ind w:firstLine="420"/>
      </w:pPr>
      <w:r>
        <w:rPr>
          <w:rFonts w:hint="eastAsia"/>
        </w:rPr>
        <w:t>远程证明依赖于可信执行环境和可信启动。可信执行环境保证其运行安全，可信启动保证其硬件完整性和操作系统的安全性，保证</w:t>
      </w:r>
      <w:r>
        <w:rPr>
          <w:rFonts w:hint="eastAsia"/>
        </w:rPr>
        <w:t>APP</w:t>
      </w:r>
      <w:r>
        <w:rPr>
          <w:rFonts w:hint="eastAsia"/>
        </w:rPr>
        <w:t>运行于安全的平台之上，保证</w:t>
      </w:r>
      <w:r>
        <w:rPr>
          <w:rFonts w:hint="eastAsia"/>
        </w:rPr>
        <w:t>APP</w:t>
      </w:r>
      <w:r>
        <w:rPr>
          <w:rFonts w:hint="eastAsia"/>
        </w:rPr>
        <w:t>自身启动时是完整的。其中各种信息的完整性，</w:t>
      </w:r>
      <w:r w:rsidR="00C60BCF">
        <w:rPr>
          <w:rFonts w:hint="eastAsia"/>
        </w:rPr>
        <w:t>可以</w:t>
      </w:r>
      <w:r>
        <w:rPr>
          <w:rFonts w:hint="eastAsia"/>
        </w:rPr>
        <w:t>靠可信存储实现。</w:t>
      </w:r>
    </w:p>
    <w:p w14:paraId="7A6D7612" w14:textId="77777777" w:rsidR="000F0FAE" w:rsidRDefault="000F0FAE" w:rsidP="00E46A5D">
      <w:pPr>
        <w:spacing w:line="360" w:lineRule="auto"/>
        <w:ind w:firstLine="420"/>
      </w:pPr>
      <w:r>
        <w:rPr>
          <w:rFonts w:hint="eastAsia"/>
        </w:rPr>
        <w:t>远程证明是生态系统级的解决方案，要求软硬件和服务各提供方有相互承认的可信根。可信根可通过权威测试认证机构颁发，也可通过使用企业证书等手段实现。企业实施可信根可以保证敏感数据仅在有限的范围内产生、处理、存储。</w:t>
      </w:r>
    </w:p>
    <w:p w14:paraId="3B3C5EAB" w14:textId="40F18598" w:rsidR="000F0FAE" w:rsidRDefault="000F0FAE" w:rsidP="00E46A5D">
      <w:pPr>
        <w:spacing w:line="360" w:lineRule="auto"/>
        <w:ind w:firstLine="420"/>
      </w:pPr>
      <w:r>
        <w:rPr>
          <w:rFonts w:hint="eastAsia"/>
        </w:rPr>
        <w:t>为减少证书链的层级或配置更短的可信列表，生态环境中各方</w:t>
      </w:r>
      <w:r w:rsidR="00F22C58">
        <w:rPr>
          <w:rFonts w:hint="eastAsia"/>
        </w:rPr>
        <w:t>建立</w:t>
      </w:r>
      <w:r>
        <w:rPr>
          <w:rFonts w:hint="eastAsia"/>
        </w:rPr>
        <w:t>相互信任的联盟，实施第三方认证，并且对外开放认证接口，促进终端为中心的安全信任空间</w:t>
      </w:r>
      <w:r w:rsidR="007B5195">
        <w:rPr>
          <w:rFonts w:hint="eastAsia"/>
        </w:rPr>
        <w:t>，简化各方的配置、部署，增进可信生态的扩展。</w:t>
      </w:r>
    </w:p>
    <w:p w14:paraId="0C9EFF8C" w14:textId="4C66F783" w:rsidR="009E72E0" w:rsidRPr="00CE3824" w:rsidRDefault="009E72E0" w:rsidP="00E46A5D">
      <w:pPr>
        <w:spacing w:line="360" w:lineRule="auto"/>
        <w:ind w:firstLine="420"/>
        <w:rPr>
          <w:strike/>
        </w:rPr>
      </w:pPr>
      <w:r>
        <w:rPr>
          <w:rFonts w:hint="eastAsia"/>
        </w:rPr>
        <w:t>远程证明在以终端为中心的安全体系中，扮演重要的角色。远程证明终端的安全呈现给服务提供方，提高了服务的安全性，可以大大降低服务风险，从而可以允许安全级别更高的服务运行于终端上。</w:t>
      </w:r>
    </w:p>
    <w:p w14:paraId="725A1E7B" w14:textId="77777777" w:rsidR="00FD704E" w:rsidRDefault="00FD704E" w:rsidP="00BA4BE8">
      <w:pPr>
        <w:pStyle w:val="Heading2"/>
      </w:pPr>
      <w:bookmarkStart w:id="91" w:name="_Toc24550926"/>
      <w:r w:rsidRPr="00133AC2">
        <w:rPr>
          <w:rFonts w:hint="eastAsia"/>
        </w:rPr>
        <w:t>终端安全令牌</w:t>
      </w:r>
      <w:bookmarkEnd w:id="91"/>
    </w:p>
    <w:p w14:paraId="537EF2A8" w14:textId="16A2864E" w:rsidR="00FD704E" w:rsidRDefault="00FD704E" w:rsidP="00E46A5D">
      <w:pPr>
        <w:spacing w:line="360" w:lineRule="auto"/>
        <w:ind w:firstLine="420"/>
      </w:pPr>
      <w:r>
        <w:rPr>
          <w:rFonts w:hint="eastAsia"/>
        </w:rPr>
        <w:t>终端上运行越来越高敏感度的业务，仅仅通过用户</w:t>
      </w:r>
      <w:r>
        <w:rPr>
          <w:rFonts w:hint="eastAsia"/>
        </w:rPr>
        <w:t>ID</w:t>
      </w:r>
      <w:r>
        <w:rPr>
          <w:rFonts w:hint="eastAsia"/>
        </w:rPr>
        <w:t>和口令无法保证足够的安全性，即使使用多因子认证，仍有可能有来自被恶意篡改的操作系统或</w:t>
      </w:r>
      <w:r w:rsidR="00251BB5">
        <w:rPr>
          <w:rFonts w:hint="eastAsia"/>
        </w:rPr>
        <w:t>APP</w:t>
      </w:r>
      <w:r>
        <w:rPr>
          <w:rFonts w:hint="eastAsia"/>
        </w:rPr>
        <w:t>的攻击。多因子认证还可能造成使用不便利，例如需要触发发送短信，并切换到短信</w:t>
      </w:r>
      <w:r w:rsidR="00251BB5">
        <w:rPr>
          <w:rFonts w:hint="eastAsia"/>
        </w:rPr>
        <w:t>APP</w:t>
      </w:r>
      <w:r>
        <w:rPr>
          <w:rFonts w:hint="eastAsia"/>
        </w:rPr>
        <w:t>中拷贝短信、切换回支付</w:t>
      </w:r>
      <w:r w:rsidR="00251BB5">
        <w:rPr>
          <w:rFonts w:hint="eastAsia"/>
        </w:rPr>
        <w:t>APP</w:t>
      </w:r>
      <w:r>
        <w:rPr>
          <w:rFonts w:hint="eastAsia"/>
        </w:rPr>
        <w:t>粘贴再进行认证。使用终端安全令牌，可以在提高安全性的基础上，仍然保证甚至提高用户使用便利性。</w:t>
      </w:r>
    </w:p>
    <w:p w14:paraId="482FF165" w14:textId="77777777" w:rsidR="00FD704E" w:rsidRDefault="00FD704E" w:rsidP="00926631">
      <w:pPr>
        <w:pStyle w:val="Heading3"/>
      </w:pPr>
      <w:bookmarkStart w:id="92" w:name="_Toc24550927"/>
      <w:r>
        <w:rPr>
          <w:rFonts w:hint="eastAsia"/>
        </w:rPr>
        <w:t>基本流程</w:t>
      </w:r>
      <w:bookmarkEnd w:id="92"/>
    </w:p>
    <w:p w14:paraId="724C8BC7" w14:textId="77777777" w:rsidR="00FD704E" w:rsidRDefault="00FD704E" w:rsidP="00E46A5D">
      <w:pPr>
        <w:spacing w:line="360" w:lineRule="auto"/>
        <w:ind w:firstLine="270"/>
      </w:pPr>
      <w:r>
        <w:rPr>
          <w:rFonts w:hint="eastAsia"/>
        </w:rPr>
        <w:t>使用终端硬件令牌认证，须先完成注册过程。流程如下：</w:t>
      </w:r>
    </w:p>
    <w:p w14:paraId="7D9B3432" w14:textId="4EC76449" w:rsidR="00FD704E" w:rsidRDefault="00FD704E" w:rsidP="000176E8">
      <w:pPr>
        <w:pStyle w:val="ListParagraph"/>
        <w:widowControl w:val="0"/>
        <w:numPr>
          <w:ilvl w:val="0"/>
          <w:numId w:val="17"/>
        </w:numPr>
        <w:spacing w:line="360" w:lineRule="auto"/>
        <w:ind w:left="810" w:firstLineChars="0" w:hanging="540"/>
        <w:jc w:val="both"/>
      </w:pPr>
      <w:r>
        <w:rPr>
          <w:rFonts w:hint="eastAsia"/>
        </w:rPr>
        <w:t>终端下载安装应用客户端</w:t>
      </w:r>
      <w:r w:rsidR="00251BB5">
        <w:rPr>
          <w:rFonts w:hint="eastAsia"/>
        </w:rPr>
        <w:t>APP</w:t>
      </w:r>
      <w:r>
        <w:rPr>
          <w:rFonts w:hint="eastAsia"/>
        </w:rPr>
        <w:t>。</w:t>
      </w:r>
    </w:p>
    <w:p w14:paraId="462E5960" w14:textId="26617DFE" w:rsidR="00FD704E" w:rsidRDefault="00FD704E" w:rsidP="000176E8">
      <w:pPr>
        <w:pStyle w:val="ListParagraph"/>
        <w:widowControl w:val="0"/>
        <w:numPr>
          <w:ilvl w:val="0"/>
          <w:numId w:val="17"/>
        </w:numPr>
        <w:spacing w:line="360" w:lineRule="auto"/>
        <w:ind w:left="810" w:firstLineChars="0" w:hanging="540"/>
        <w:jc w:val="both"/>
      </w:pPr>
      <w:r>
        <w:rPr>
          <w:rFonts w:hint="eastAsia"/>
        </w:rPr>
        <w:t>用户打开客户端</w:t>
      </w:r>
      <w:r w:rsidR="00251BB5">
        <w:rPr>
          <w:rFonts w:hint="eastAsia"/>
        </w:rPr>
        <w:t>APP</w:t>
      </w:r>
      <w:r>
        <w:rPr>
          <w:rFonts w:hint="eastAsia"/>
        </w:rPr>
        <w:t>，连接到可信服务端，启动注册。</w:t>
      </w:r>
    </w:p>
    <w:p w14:paraId="7B279169" w14:textId="77777777" w:rsidR="00FD704E" w:rsidRDefault="00FD704E" w:rsidP="000176E8">
      <w:pPr>
        <w:pStyle w:val="ListParagraph"/>
        <w:widowControl w:val="0"/>
        <w:numPr>
          <w:ilvl w:val="0"/>
          <w:numId w:val="17"/>
        </w:numPr>
        <w:spacing w:line="360" w:lineRule="auto"/>
        <w:ind w:left="810" w:firstLineChars="0" w:hanging="540"/>
        <w:jc w:val="both"/>
      </w:pPr>
      <w:r>
        <w:rPr>
          <w:rFonts w:hint="eastAsia"/>
        </w:rPr>
        <w:t>服务端对终端发起远程证明，验证终端安全完整性、安全能力、健康程度，并记录相应的信息，例如硬件</w:t>
      </w:r>
      <w:r>
        <w:rPr>
          <w:rFonts w:hint="eastAsia"/>
        </w:rPr>
        <w:t>ID</w:t>
      </w:r>
      <w:r>
        <w:rPr>
          <w:rFonts w:hint="eastAsia"/>
        </w:rPr>
        <w:t>，操作系统版本等。</w:t>
      </w:r>
    </w:p>
    <w:p w14:paraId="38026BAC" w14:textId="66BC3843" w:rsidR="00FD704E" w:rsidRDefault="00FD704E" w:rsidP="000176E8">
      <w:pPr>
        <w:pStyle w:val="ListParagraph"/>
        <w:widowControl w:val="0"/>
        <w:numPr>
          <w:ilvl w:val="0"/>
          <w:numId w:val="17"/>
        </w:numPr>
        <w:spacing w:line="360" w:lineRule="auto"/>
        <w:ind w:left="810" w:firstLineChars="0" w:hanging="540"/>
        <w:jc w:val="both"/>
      </w:pPr>
      <w:r>
        <w:rPr>
          <w:rFonts w:hint="eastAsia"/>
        </w:rPr>
        <w:t>双方协定硬件认证凭据。凭据可以是为每个</w:t>
      </w:r>
      <w:r w:rsidR="00251BB5">
        <w:rPr>
          <w:rFonts w:hint="eastAsia"/>
        </w:rPr>
        <w:t>APP</w:t>
      </w:r>
      <w:r>
        <w:rPr>
          <w:rFonts w:hint="eastAsia"/>
        </w:rPr>
        <w:t>的每个用户单独生成的公私钥对或由双方共同签名的证书。</w:t>
      </w:r>
    </w:p>
    <w:p w14:paraId="4FE96925" w14:textId="77777777" w:rsidR="00FD704E" w:rsidRDefault="00FD704E" w:rsidP="00E46A5D">
      <w:pPr>
        <w:spacing w:line="360" w:lineRule="auto"/>
        <w:ind w:firstLine="270"/>
      </w:pPr>
      <w:r>
        <w:rPr>
          <w:rFonts w:hint="eastAsia"/>
        </w:rPr>
        <w:t>完成注册后，后续的用户登录或使用服务即可通过硬件完成。流程如下：</w:t>
      </w:r>
    </w:p>
    <w:p w14:paraId="48738B1B" w14:textId="37BDADB3" w:rsidR="00FD704E" w:rsidRDefault="00FD704E" w:rsidP="000176E8">
      <w:pPr>
        <w:pStyle w:val="ListParagraph"/>
        <w:widowControl w:val="0"/>
        <w:numPr>
          <w:ilvl w:val="0"/>
          <w:numId w:val="18"/>
        </w:numPr>
        <w:spacing w:line="360" w:lineRule="auto"/>
        <w:ind w:left="1080" w:firstLineChars="0" w:hanging="810"/>
        <w:jc w:val="both"/>
      </w:pPr>
      <w:r>
        <w:rPr>
          <w:rFonts w:hint="eastAsia"/>
        </w:rPr>
        <w:t>终端上</w:t>
      </w:r>
      <w:r w:rsidR="00251BB5">
        <w:rPr>
          <w:rFonts w:hint="eastAsia"/>
        </w:rPr>
        <w:t>APP</w:t>
      </w:r>
      <w:r>
        <w:rPr>
          <w:rFonts w:hint="eastAsia"/>
        </w:rPr>
        <w:t>发起登录或敏感操作，提交硬件</w:t>
      </w:r>
      <w:r w:rsidR="003B05B9">
        <w:rPr>
          <w:rFonts w:hint="eastAsia"/>
        </w:rPr>
        <w:t>令牌</w:t>
      </w:r>
      <w:r>
        <w:rPr>
          <w:rFonts w:hint="eastAsia"/>
        </w:rPr>
        <w:t>和远程证明材料</w:t>
      </w:r>
    </w:p>
    <w:p w14:paraId="13AC5C69" w14:textId="3A07DB5E" w:rsidR="00FD704E" w:rsidRDefault="00FD704E" w:rsidP="000176E8">
      <w:pPr>
        <w:pStyle w:val="ListParagraph"/>
        <w:widowControl w:val="0"/>
        <w:numPr>
          <w:ilvl w:val="0"/>
          <w:numId w:val="18"/>
        </w:numPr>
        <w:spacing w:line="360" w:lineRule="auto"/>
        <w:ind w:left="1080" w:firstLineChars="0" w:hanging="810"/>
        <w:jc w:val="both"/>
      </w:pPr>
      <w:r>
        <w:rPr>
          <w:rFonts w:hint="eastAsia"/>
        </w:rPr>
        <w:t>服务端验证终端安全性、健康状态，验证终端硬件</w:t>
      </w:r>
      <w:r w:rsidR="003B05B9">
        <w:rPr>
          <w:rFonts w:hint="eastAsia"/>
        </w:rPr>
        <w:t>令牌</w:t>
      </w:r>
    </w:p>
    <w:p w14:paraId="5661D434" w14:textId="333BD083" w:rsidR="00FD704E" w:rsidRDefault="00FD704E" w:rsidP="000176E8">
      <w:pPr>
        <w:pStyle w:val="ListParagraph"/>
        <w:widowControl w:val="0"/>
        <w:numPr>
          <w:ilvl w:val="0"/>
          <w:numId w:val="18"/>
        </w:numPr>
        <w:spacing w:line="360" w:lineRule="auto"/>
        <w:ind w:left="1080" w:firstLineChars="0" w:hanging="810"/>
        <w:jc w:val="both"/>
      </w:pPr>
      <w:r>
        <w:rPr>
          <w:rFonts w:hint="eastAsia"/>
        </w:rPr>
        <w:t>（可选）服务端向终端发起新鲜性挑战，终端须证明自己持有</w:t>
      </w:r>
      <w:r w:rsidR="003B05B9">
        <w:rPr>
          <w:rFonts w:hint="eastAsia"/>
        </w:rPr>
        <w:t>令牌</w:t>
      </w:r>
    </w:p>
    <w:p w14:paraId="0216A13E" w14:textId="77777777" w:rsidR="00FD704E" w:rsidRDefault="00FD704E" w:rsidP="000176E8">
      <w:pPr>
        <w:pStyle w:val="ListParagraph"/>
        <w:widowControl w:val="0"/>
        <w:numPr>
          <w:ilvl w:val="0"/>
          <w:numId w:val="18"/>
        </w:numPr>
        <w:spacing w:line="360" w:lineRule="auto"/>
        <w:ind w:left="1080" w:firstLineChars="0" w:hanging="810"/>
        <w:jc w:val="both"/>
      </w:pPr>
      <w:r>
        <w:rPr>
          <w:rFonts w:hint="eastAsia"/>
        </w:rPr>
        <w:t>验证通过后登录成功，即可提供服务</w:t>
      </w:r>
    </w:p>
    <w:p w14:paraId="39346C8A" w14:textId="0D303DD2" w:rsidR="00FD704E" w:rsidRDefault="00FD704E" w:rsidP="00E46A5D">
      <w:pPr>
        <w:spacing w:line="360" w:lineRule="auto"/>
        <w:ind w:firstLine="270"/>
      </w:pPr>
      <w:r>
        <w:rPr>
          <w:rFonts w:hint="eastAsia"/>
        </w:rPr>
        <w:t>服务端对终端发起挑战是防止中间人攻击或重放攻击。完成登录后，服务端可为终端下发有效期限的</w:t>
      </w:r>
      <w:r w:rsidR="003B05B9">
        <w:rPr>
          <w:rFonts w:hint="eastAsia"/>
        </w:rPr>
        <w:t>令牌</w:t>
      </w:r>
      <w:r>
        <w:rPr>
          <w:rFonts w:hint="eastAsia"/>
        </w:rPr>
        <w:t>。终端将此</w:t>
      </w:r>
      <w:r w:rsidR="003B05B9">
        <w:rPr>
          <w:rFonts w:hint="eastAsia"/>
        </w:rPr>
        <w:t>令牌</w:t>
      </w:r>
      <w:r>
        <w:rPr>
          <w:rFonts w:hint="eastAsia"/>
        </w:rPr>
        <w:t>安全存储，可作为一段时间内免认证的凭据。</w:t>
      </w:r>
    </w:p>
    <w:p w14:paraId="2B34B9A3" w14:textId="77777777" w:rsidR="00FD704E" w:rsidRDefault="00FD704E" w:rsidP="009737B7">
      <w:pPr>
        <w:spacing w:line="360" w:lineRule="auto"/>
      </w:pPr>
    </w:p>
    <w:p w14:paraId="20C261FB" w14:textId="77777777" w:rsidR="00FD704E" w:rsidRDefault="00FD704E" w:rsidP="00E46A5D">
      <w:pPr>
        <w:spacing w:line="360" w:lineRule="auto"/>
        <w:ind w:firstLine="270"/>
      </w:pPr>
      <w:r>
        <w:rPr>
          <w:rFonts w:hint="eastAsia"/>
        </w:rPr>
        <w:t>在实施敏感操作时，终端须对自己发送的数据进行签名。例如实施金融支付时：</w:t>
      </w:r>
    </w:p>
    <w:p w14:paraId="5C35A3C3" w14:textId="77777777" w:rsidR="00FD704E" w:rsidRDefault="00FD704E" w:rsidP="000176E8">
      <w:pPr>
        <w:pStyle w:val="ListParagraph"/>
        <w:widowControl w:val="0"/>
        <w:numPr>
          <w:ilvl w:val="0"/>
          <w:numId w:val="19"/>
        </w:numPr>
        <w:spacing w:line="360" w:lineRule="auto"/>
        <w:ind w:left="900" w:firstLineChars="0" w:hanging="630"/>
        <w:jc w:val="both"/>
      </w:pPr>
      <w:bookmarkStart w:id="93" w:name="OLE_LINK3"/>
      <w:r>
        <w:rPr>
          <w:rFonts w:hint="eastAsia"/>
        </w:rPr>
        <w:t>双向认证完成</w:t>
      </w:r>
    </w:p>
    <w:p w14:paraId="10D857EB" w14:textId="77777777" w:rsidR="00FD704E" w:rsidRDefault="00FD704E" w:rsidP="000176E8">
      <w:pPr>
        <w:pStyle w:val="ListParagraph"/>
        <w:widowControl w:val="0"/>
        <w:numPr>
          <w:ilvl w:val="0"/>
          <w:numId w:val="19"/>
        </w:numPr>
        <w:spacing w:line="360" w:lineRule="auto"/>
        <w:ind w:left="900" w:firstLineChars="0" w:hanging="630"/>
        <w:jc w:val="both"/>
      </w:pPr>
      <w:r>
        <w:rPr>
          <w:rFonts w:hint="eastAsia"/>
        </w:rPr>
        <w:t>服务器生成订单并使用电子签名发送到终端</w:t>
      </w:r>
    </w:p>
    <w:p w14:paraId="56B1914F" w14:textId="77777777" w:rsidR="00FD704E" w:rsidRDefault="00FD704E" w:rsidP="000176E8">
      <w:pPr>
        <w:pStyle w:val="ListParagraph"/>
        <w:widowControl w:val="0"/>
        <w:numPr>
          <w:ilvl w:val="0"/>
          <w:numId w:val="19"/>
        </w:numPr>
        <w:spacing w:line="360" w:lineRule="auto"/>
        <w:ind w:left="900" w:firstLineChars="0" w:hanging="630"/>
        <w:jc w:val="both"/>
      </w:pPr>
      <w:r>
        <w:rPr>
          <w:rFonts w:hint="eastAsia"/>
        </w:rPr>
        <w:t>终端验证订单来源及内容</w:t>
      </w:r>
    </w:p>
    <w:p w14:paraId="752073B7" w14:textId="77777777" w:rsidR="00FD704E" w:rsidRDefault="00FD704E" w:rsidP="000176E8">
      <w:pPr>
        <w:pStyle w:val="ListParagraph"/>
        <w:widowControl w:val="0"/>
        <w:numPr>
          <w:ilvl w:val="0"/>
          <w:numId w:val="19"/>
        </w:numPr>
        <w:spacing w:line="360" w:lineRule="auto"/>
        <w:ind w:left="900" w:firstLineChars="0" w:hanging="630"/>
        <w:jc w:val="both"/>
      </w:pPr>
      <w:r>
        <w:rPr>
          <w:rFonts w:hint="eastAsia"/>
        </w:rPr>
        <w:t>终端向用户提示授权，用户可通过生物特征识别等方法进行认证授权</w:t>
      </w:r>
    </w:p>
    <w:p w14:paraId="79042285" w14:textId="77777777" w:rsidR="00FD704E" w:rsidRDefault="00FD704E" w:rsidP="000176E8">
      <w:pPr>
        <w:pStyle w:val="ListParagraph"/>
        <w:widowControl w:val="0"/>
        <w:numPr>
          <w:ilvl w:val="0"/>
          <w:numId w:val="19"/>
        </w:numPr>
        <w:spacing w:line="360" w:lineRule="auto"/>
        <w:ind w:left="900" w:firstLineChars="0" w:hanging="630"/>
        <w:jc w:val="both"/>
      </w:pPr>
      <w:r>
        <w:rPr>
          <w:rFonts w:hint="eastAsia"/>
        </w:rPr>
        <w:t>终端使用注册时生成的私钥对订单进行签名</w:t>
      </w:r>
    </w:p>
    <w:p w14:paraId="2EAD5003" w14:textId="77777777" w:rsidR="00FD704E" w:rsidRDefault="00FD704E" w:rsidP="000176E8">
      <w:pPr>
        <w:pStyle w:val="ListParagraph"/>
        <w:widowControl w:val="0"/>
        <w:numPr>
          <w:ilvl w:val="0"/>
          <w:numId w:val="19"/>
        </w:numPr>
        <w:spacing w:line="360" w:lineRule="auto"/>
        <w:ind w:left="900" w:firstLineChars="0" w:hanging="630"/>
        <w:jc w:val="both"/>
      </w:pPr>
      <w:r>
        <w:rPr>
          <w:rFonts w:hint="eastAsia"/>
        </w:rPr>
        <w:t>服务端验证订单后，向</w:t>
      </w:r>
      <w:bookmarkEnd w:id="93"/>
      <w:r>
        <w:rPr>
          <w:rFonts w:hint="eastAsia"/>
        </w:rPr>
        <w:t>终端发送交易完成确认</w:t>
      </w:r>
    </w:p>
    <w:p w14:paraId="49E35B21" w14:textId="073B07C5" w:rsidR="00FD704E" w:rsidRPr="00133AC2" w:rsidRDefault="00FD704E" w:rsidP="00926631">
      <w:pPr>
        <w:pStyle w:val="Heading3"/>
      </w:pPr>
      <w:bookmarkStart w:id="94" w:name="_Toc24550928"/>
      <w:r w:rsidRPr="00133AC2">
        <w:rPr>
          <w:rFonts w:hint="eastAsia"/>
        </w:rPr>
        <w:t>基于本地生物识别的用户认证</w:t>
      </w:r>
      <w:bookmarkEnd w:id="94"/>
    </w:p>
    <w:p w14:paraId="322BEB3D" w14:textId="53C4C6A4" w:rsidR="00FD704E" w:rsidRDefault="00FD704E" w:rsidP="00E46A5D">
      <w:pPr>
        <w:spacing w:line="360" w:lineRule="auto"/>
        <w:ind w:firstLine="420"/>
      </w:pPr>
      <w:r>
        <w:rPr>
          <w:rFonts w:hint="eastAsia"/>
        </w:rPr>
        <w:t>安全令牌注册、登录、操作过程，须在用户授权下完成。而此用户授权可以通过用户输入解锁口令或使用生物特征识别完成。</w:t>
      </w:r>
    </w:p>
    <w:p w14:paraId="59EC4C5D" w14:textId="6EA6D4CA" w:rsidR="00FD704E" w:rsidRDefault="00FD704E" w:rsidP="00E46A5D">
      <w:pPr>
        <w:spacing w:line="360" w:lineRule="auto"/>
        <w:ind w:firstLine="360"/>
      </w:pPr>
      <w:r>
        <w:rPr>
          <w:rFonts w:hint="eastAsia"/>
        </w:rPr>
        <w:t>本质上，硬件令牌是将其他认证凭据集中到“我持有终端”的认证方式上</w:t>
      </w:r>
      <w:r w:rsidR="00AB52FC">
        <w:rPr>
          <w:rFonts w:hint="eastAsia"/>
        </w:rPr>
        <w:t>，尤其是“我知”的凭据</w:t>
      </w:r>
      <w:r>
        <w:rPr>
          <w:rFonts w:hint="eastAsia"/>
        </w:rPr>
        <w:t>。认证的过程</w:t>
      </w:r>
      <w:r w:rsidR="00745CD9">
        <w:rPr>
          <w:rFonts w:hint="eastAsia"/>
        </w:rPr>
        <w:t>须</w:t>
      </w:r>
      <w:r w:rsidR="007D4F43">
        <w:rPr>
          <w:rFonts w:hint="eastAsia"/>
        </w:rPr>
        <w:t>受安全性保护</w:t>
      </w:r>
      <w:r>
        <w:rPr>
          <w:rFonts w:hint="eastAsia"/>
        </w:rPr>
        <w:t>：</w:t>
      </w:r>
    </w:p>
    <w:p w14:paraId="593A7762" w14:textId="77777777" w:rsidR="00FD704E" w:rsidRDefault="00FD704E" w:rsidP="009737B7">
      <w:pPr>
        <w:pStyle w:val="ListParagraph"/>
        <w:widowControl w:val="0"/>
        <w:numPr>
          <w:ilvl w:val="0"/>
          <w:numId w:val="23"/>
        </w:numPr>
        <w:spacing w:line="360" w:lineRule="auto"/>
        <w:ind w:firstLineChars="0"/>
        <w:jc w:val="both"/>
      </w:pPr>
      <w:r>
        <w:rPr>
          <w:rFonts w:hint="eastAsia"/>
        </w:rPr>
        <w:t>终端是安全的。通过可信计算和可信启动保证。</w:t>
      </w:r>
      <w:r>
        <w:t xml:space="preserve"> </w:t>
      </w:r>
    </w:p>
    <w:p w14:paraId="3302BE26" w14:textId="77777777" w:rsidR="00FD704E" w:rsidRDefault="00FD704E" w:rsidP="009737B7">
      <w:pPr>
        <w:pStyle w:val="ListParagraph"/>
        <w:widowControl w:val="0"/>
        <w:numPr>
          <w:ilvl w:val="0"/>
          <w:numId w:val="23"/>
        </w:numPr>
        <w:spacing w:line="360" w:lineRule="auto"/>
        <w:ind w:firstLineChars="0"/>
        <w:jc w:val="both"/>
      </w:pPr>
      <w:r>
        <w:rPr>
          <w:rFonts w:hint="eastAsia"/>
        </w:rPr>
        <w:t>终端是在可信用户的使用中。通过用户的生物特征识别等实现。</w:t>
      </w:r>
    </w:p>
    <w:p w14:paraId="0B457F97" w14:textId="77777777" w:rsidR="00FD704E" w:rsidRDefault="00FD704E" w:rsidP="009737B7">
      <w:pPr>
        <w:pStyle w:val="ListParagraph"/>
        <w:widowControl w:val="0"/>
        <w:numPr>
          <w:ilvl w:val="0"/>
          <w:numId w:val="23"/>
        </w:numPr>
        <w:spacing w:line="360" w:lineRule="auto"/>
        <w:ind w:firstLineChars="0"/>
        <w:jc w:val="both"/>
      </w:pPr>
      <w:r>
        <w:rPr>
          <w:rFonts w:hint="eastAsia"/>
        </w:rPr>
        <w:t>终端的输入是用户的真实意志表现。防止呈现攻击，防止钓鱼。</w:t>
      </w:r>
    </w:p>
    <w:p w14:paraId="1ECC08C7" w14:textId="41E0CC51" w:rsidR="00FD704E" w:rsidRPr="00133AC2" w:rsidRDefault="00FD704E" w:rsidP="003B6181">
      <w:pPr>
        <w:pStyle w:val="ListParagraph"/>
        <w:widowControl w:val="0"/>
        <w:numPr>
          <w:ilvl w:val="0"/>
          <w:numId w:val="23"/>
        </w:numPr>
        <w:spacing w:line="360" w:lineRule="auto"/>
        <w:ind w:firstLineChars="0"/>
        <w:jc w:val="both"/>
      </w:pPr>
      <w:r>
        <w:rPr>
          <w:rFonts w:hint="eastAsia"/>
        </w:rPr>
        <w:t>用户的操作在授权范围内。</w:t>
      </w:r>
    </w:p>
    <w:p w14:paraId="14797AF6" w14:textId="77777777" w:rsidR="00FD704E" w:rsidRDefault="00FD704E" w:rsidP="00926631">
      <w:pPr>
        <w:pStyle w:val="Heading3"/>
      </w:pPr>
      <w:bookmarkStart w:id="95" w:name="_Toc24550929"/>
      <w:r>
        <w:rPr>
          <w:rFonts w:hint="eastAsia"/>
        </w:rPr>
        <w:t>安全保护</w:t>
      </w:r>
      <w:bookmarkEnd w:id="95"/>
    </w:p>
    <w:p w14:paraId="136ED97B" w14:textId="719ABF3F" w:rsidR="00FD704E" w:rsidRDefault="00FD704E" w:rsidP="00E46A5D">
      <w:pPr>
        <w:pStyle w:val="11"/>
        <w:ind w:firstLine="420"/>
      </w:pPr>
      <w:r>
        <w:rPr>
          <w:rFonts w:hint="eastAsia"/>
        </w:rPr>
        <w:t>终端安全令牌解决方案的安全性基于4.1中所描述的安全能力来保证。</w:t>
      </w: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7290"/>
      </w:tblGrid>
      <w:tr w:rsidR="00FD704E" w14:paraId="54554079" w14:textId="77777777" w:rsidTr="00FD704E">
        <w:tc>
          <w:tcPr>
            <w:tcW w:w="1705" w:type="dxa"/>
          </w:tcPr>
          <w:p w14:paraId="1E99FA4F" w14:textId="77777777" w:rsidR="00FD704E" w:rsidRPr="00FD704E" w:rsidRDefault="00FD704E" w:rsidP="009737B7">
            <w:pPr>
              <w:pStyle w:val="11"/>
              <w:jc w:val="center"/>
              <w:rPr>
                <w:sz w:val="20"/>
              </w:rPr>
            </w:pPr>
            <w:r w:rsidRPr="00FD704E">
              <w:rPr>
                <w:rFonts w:hint="eastAsia"/>
                <w:sz w:val="20"/>
              </w:rPr>
              <w:t>安全功能</w:t>
            </w:r>
          </w:p>
        </w:tc>
        <w:tc>
          <w:tcPr>
            <w:tcW w:w="7290" w:type="dxa"/>
          </w:tcPr>
          <w:p w14:paraId="14246C23" w14:textId="77777777" w:rsidR="00FD704E" w:rsidRPr="00FD704E" w:rsidRDefault="00FD704E" w:rsidP="009737B7">
            <w:pPr>
              <w:pStyle w:val="11"/>
              <w:jc w:val="center"/>
              <w:rPr>
                <w:sz w:val="20"/>
              </w:rPr>
            </w:pPr>
            <w:r w:rsidRPr="00FD704E">
              <w:rPr>
                <w:rFonts w:hint="eastAsia"/>
                <w:sz w:val="20"/>
              </w:rPr>
              <w:t>应用场景</w:t>
            </w:r>
          </w:p>
        </w:tc>
      </w:tr>
      <w:tr w:rsidR="00FD704E" w14:paraId="076201BE" w14:textId="77777777" w:rsidTr="00FD704E">
        <w:tc>
          <w:tcPr>
            <w:tcW w:w="1705" w:type="dxa"/>
          </w:tcPr>
          <w:p w14:paraId="65973FEA" w14:textId="77777777" w:rsidR="00FD704E" w:rsidRPr="00FD704E" w:rsidRDefault="00FD704E" w:rsidP="009737B7">
            <w:pPr>
              <w:pStyle w:val="11"/>
              <w:jc w:val="center"/>
              <w:rPr>
                <w:sz w:val="20"/>
              </w:rPr>
            </w:pPr>
            <w:r w:rsidRPr="00FD704E">
              <w:rPr>
                <w:rFonts w:hint="eastAsia"/>
                <w:sz w:val="20"/>
              </w:rPr>
              <w:t>可信存储</w:t>
            </w:r>
          </w:p>
        </w:tc>
        <w:tc>
          <w:tcPr>
            <w:tcW w:w="7290" w:type="dxa"/>
          </w:tcPr>
          <w:p w14:paraId="767BEBAA" w14:textId="77777777" w:rsidR="00FD704E" w:rsidRPr="00FD704E" w:rsidRDefault="00FD704E" w:rsidP="009737B7">
            <w:pPr>
              <w:pStyle w:val="11"/>
              <w:numPr>
                <w:ilvl w:val="0"/>
                <w:numId w:val="20"/>
              </w:numPr>
              <w:rPr>
                <w:sz w:val="20"/>
              </w:rPr>
            </w:pPr>
            <w:r w:rsidRPr="00FD704E">
              <w:rPr>
                <w:rFonts w:hint="eastAsia"/>
                <w:sz w:val="20"/>
              </w:rPr>
              <w:t>可信对端列表</w:t>
            </w:r>
          </w:p>
          <w:p w14:paraId="0B0CDC09" w14:textId="77777777" w:rsidR="00FD704E" w:rsidRPr="00FD704E" w:rsidRDefault="00FD704E" w:rsidP="009737B7">
            <w:pPr>
              <w:pStyle w:val="11"/>
              <w:numPr>
                <w:ilvl w:val="0"/>
                <w:numId w:val="20"/>
              </w:numPr>
              <w:rPr>
                <w:sz w:val="20"/>
              </w:rPr>
            </w:pPr>
            <w:r w:rsidRPr="00FD704E">
              <w:rPr>
                <w:rFonts w:hint="eastAsia"/>
                <w:sz w:val="20"/>
              </w:rPr>
              <w:t>认证凭据</w:t>
            </w:r>
          </w:p>
        </w:tc>
      </w:tr>
      <w:tr w:rsidR="00FD704E" w14:paraId="0A9EE7AB" w14:textId="77777777" w:rsidTr="00FD704E">
        <w:tc>
          <w:tcPr>
            <w:tcW w:w="1705" w:type="dxa"/>
          </w:tcPr>
          <w:p w14:paraId="55E9798A" w14:textId="77777777" w:rsidR="00FD704E" w:rsidRPr="00FD704E" w:rsidRDefault="00FD704E" w:rsidP="009737B7">
            <w:pPr>
              <w:pStyle w:val="11"/>
              <w:jc w:val="center"/>
              <w:rPr>
                <w:sz w:val="20"/>
              </w:rPr>
            </w:pPr>
            <w:r w:rsidRPr="00FD704E">
              <w:rPr>
                <w:rFonts w:hint="eastAsia"/>
                <w:sz w:val="20"/>
              </w:rPr>
              <w:t>可信执行环境</w:t>
            </w:r>
          </w:p>
        </w:tc>
        <w:tc>
          <w:tcPr>
            <w:tcW w:w="7290" w:type="dxa"/>
          </w:tcPr>
          <w:p w14:paraId="78E880B7" w14:textId="77777777" w:rsidR="00FD704E" w:rsidRPr="00FD704E" w:rsidRDefault="00FD704E" w:rsidP="009737B7">
            <w:pPr>
              <w:pStyle w:val="11"/>
              <w:numPr>
                <w:ilvl w:val="0"/>
                <w:numId w:val="21"/>
              </w:numPr>
              <w:rPr>
                <w:sz w:val="20"/>
              </w:rPr>
            </w:pPr>
            <w:r w:rsidRPr="00FD704E">
              <w:rPr>
                <w:rFonts w:hint="eastAsia"/>
                <w:sz w:val="20"/>
              </w:rPr>
              <w:t>认证流程</w:t>
            </w:r>
          </w:p>
        </w:tc>
      </w:tr>
      <w:tr w:rsidR="00FD704E" w14:paraId="1F74956F" w14:textId="77777777" w:rsidTr="00FD704E">
        <w:tc>
          <w:tcPr>
            <w:tcW w:w="1705" w:type="dxa"/>
          </w:tcPr>
          <w:p w14:paraId="0D2A2FEA" w14:textId="77777777" w:rsidR="00FD704E" w:rsidRPr="00FD704E" w:rsidRDefault="00FD704E" w:rsidP="009737B7">
            <w:pPr>
              <w:pStyle w:val="11"/>
              <w:jc w:val="center"/>
              <w:rPr>
                <w:sz w:val="20"/>
              </w:rPr>
            </w:pPr>
            <w:r w:rsidRPr="00FD704E">
              <w:rPr>
                <w:rFonts w:hint="eastAsia"/>
                <w:sz w:val="20"/>
              </w:rPr>
              <w:t>可信启动</w:t>
            </w:r>
          </w:p>
        </w:tc>
        <w:tc>
          <w:tcPr>
            <w:tcW w:w="7290" w:type="dxa"/>
          </w:tcPr>
          <w:p w14:paraId="267CDE9B" w14:textId="77777777" w:rsidR="00FD704E" w:rsidRPr="00FD704E" w:rsidRDefault="00FD704E" w:rsidP="009737B7">
            <w:pPr>
              <w:pStyle w:val="11"/>
              <w:numPr>
                <w:ilvl w:val="0"/>
                <w:numId w:val="21"/>
              </w:numPr>
              <w:rPr>
                <w:sz w:val="20"/>
              </w:rPr>
            </w:pPr>
            <w:r w:rsidRPr="00FD704E">
              <w:rPr>
                <w:rFonts w:hint="eastAsia"/>
                <w:sz w:val="20"/>
              </w:rPr>
              <w:t>安全健康保证</w:t>
            </w:r>
          </w:p>
        </w:tc>
      </w:tr>
      <w:tr w:rsidR="00FD704E" w14:paraId="70F43033" w14:textId="77777777" w:rsidTr="00FD704E">
        <w:tc>
          <w:tcPr>
            <w:tcW w:w="1705" w:type="dxa"/>
          </w:tcPr>
          <w:p w14:paraId="569594D8" w14:textId="77777777" w:rsidR="00FD704E" w:rsidRPr="00FD704E" w:rsidRDefault="00FD704E" w:rsidP="009737B7">
            <w:pPr>
              <w:pStyle w:val="11"/>
              <w:jc w:val="center"/>
              <w:rPr>
                <w:sz w:val="20"/>
              </w:rPr>
            </w:pPr>
            <w:r w:rsidRPr="00FD704E">
              <w:rPr>
                <w:rFonts w:hint="eastAsia"/>
                <w:sz w:val="20"/>
              </w:rPr>
              <w:t>可信密码运算</w:t>
            </w:r>
          </w:p>
        </w:tc>
        <w:tc>
          <w:tcPr>
            <w:tcW w:w="7290" w:type="dxa"/>
          </w:tcPr>
          <w:p w14:paraId="437C1449" w14:textId="77777777" w:rsidR="00FD704E" w:rsidRPr="00FD704E" w:rsidRDefault="00FD704E" w:rsidP="009737B7">
            <w:pPr>
              <w:pStyle w:val="11"/>
              <w:numPr>
                <w:ilvl w:val="0"/>
                <w:numId w:val="21"/>
              </w:numPr>
              <w:rPr>
                <w:sz w:val="20"/>
              </w:rPr>
            </w:pPr>
            <w:r w:rsidRPr="00FD704E">
              <w:rPr>
                <w:rFonts w:hint="eastAsia"/>
                <w:sz w:val="20"/>
              </w:rPr>
              <w:t>安全协议</w:t>
            </w:r>
          </w:p>
          <w:p w14:paraId="0A230AFE" w14:textId="77777777" w:rsidR="00FD704E" w:rsidRPr="00FD704E" w:rsidRDefault="00FD704E" w:rsidP="009737B7">
            <w:pPr>
              <w:pStyle w:val="11"/>
              <w:numPr>
                <w:ilvl w:val="0"/>
                <w:numId w:val="21"/>
              </w:numPr>
              <w:rPr>
                <w:sz w:val="20"/>
              </w:rPr>
            </w:pPr>
            <w:r w:rsidRPr="00FD704E">
              <w:rPr>
                <w:rFonts w:hint="eastAsia"/>
                <w:sz w:val="20"/>
              </w:rPr>
              <w:t>验证对端服务器</w:t>
            </w:r>
          </w:p>
          <w:p w14:paraId="7D6956E9" w14:textId="77777777" w:rsidR="00FD704E" w:rsidRPr="00FD704E" w:rsidRDefault="00FD704E" w:rsidP="009737B7">
            <w:pPr>
              <w:pStyle w:val="11"/>
              <w:numPr>
                <w:ilvl w:val="0"/>
                <w:numId w:val="21"/>
              </w:numPr>
              <w:rPr>
                <w:sz w:val="20"/>
              </w:rPr>
            </w:pPr>
            <w:r w:rsidRPr="00FD704E">
              <w:rPr>
                <w:rFonts w:hint="eastAsia"/>
                <w:sz w:val="20"/>
              </w:rPr>
              <w:t>凭据持有证明计算</w:t>
            </w:r>
          </w:p>
          <w:p w14:paraId="4D382207" w14:textId="77777777" w:rsidR="00FD704E" w:rsidRPr="00FD704E" w:rsidRDefault="00FD704E" w:rsidP="009737B7">
            <w:pPr>
              <w:pStyle w:val="11"/>
              <w:numPr>
                <w:ilvl w:val="0"/>
                <w:numId w:val="21"/>
              </w:numPr>
              <w:rPr>
                <w:sz w:val="20"/>
              </w:rPr>
            </w:pPr>
            <w:r w:rsidRPr="00FD704E">
              <w:rPr>
                <w:rFonts w:hint="eastAsia"/>
                <w:sz w:val="20"/>
              </w:rPr>
              <w:t>数字签名</w:t>
            </w:r>
          </w:p>
          <w:p w14:paraId="7D7E4A45" w14:textId="77777777" w:rsidR="00FD704E" w:rsidRPr="00FD704E" w:rsidRDefault="00FD704E" w:rsidP="009737B7">
            <w:pPr>
              <w:pStyle w:val="11"/>
              <w:numPr>
                <w:ilvl w:val="0"/>
                <w:numId w:val="21"/>
              </w:numPr>
              <w:rPr>
                <w:sz w:val="20"/>
              </w:rPr>
            </w:pPr>
            <w:r w:rsidRPr="00FD704E">
              <w:rPr>
                <w:rFonts w:hint="eastAsia"/>
                <w:sz w:val="20"/>
              </w:rPr>
              <w:t>通信数据安全保护</w:t>
            </w:r>
          </w:p>
        </w:tc>
      </w:tr>
      <w:tr w:rsidR="00FD704E" w14:paraId="150D0D11" w14:textId="77777777" w:rsidTr="00FD704E">
        <w:tc>
          <w:tcPr>
            <w:tcW w:w="1705" w:type="dxa"/>
          </w:tcPr>
          <w:p w14:paraId="62EA0D89" w14:textId="77777777" w:rsidR="00FD704E" w:rsidRPr="00FD704E" w:rsidRDefault="00FD704E" w:rsidP="009737B7">
            <w:pPr>
              <w:pStyle w:val="11"/>
              <w:jc w:val="center"/>
              <w:rPr>
                <w:sz w:val="20"/>
              </w:rPr>
            </w:pPr>
            <w:r w:rsidRPr="00FD704E">
              <w:rPr>
                <w:rFonts w:hint="eastAsia"/>
                <w:sz w:val="20"/>
              </w:rPr>
              <w:t>可信界面</w:t>
            </w:r>
          </w:p>
        </w:tc>
        <w:tc>
          <w:tcPr>
            <w:tcW w:w="7290" w:type="dxa"/>
          </w:tcPr>
          <w:p w14:paraId="48162818" w14:textId="77777777" w:rsidR="00FD704E" w:rsidRPr="00FD704E" w:rsidRDefault="00FD704E" w:rsidP="009737B7">
            <w:pPr>
              <w:pStyle w:val="11"/>
              <w:numPr>
                <w:ilvl w:val="0"/>
                <w:numId w:val="22"/>
              </w:numPr>
              <w:rPr>
                <w:sz w:val="20"/>
              </w:rPr>
            </w:pPr>
            <w:r w:rsidRPr="00FD704E">
              <w:rPr>
                <w:rFonts w:hint="eastAsia"/>
                <w:sz w:val="20"/>
              </w:rPr>
              <w:t>账号ID及口令</w:t>
            </w:r>
          </w:p>
        </w:tc>
      </w:tr>
      <w:tr w:rsidR="00FD704E" w14:paraId="49AC3A7A" w14:textId="77777777" w:rsidTr="00FD704E">
        <w:tc>
          <w:tcPr>
            <w:tcW w:w="1705" w:type="dxa"/>
          </w:tcPr>
          <w:p w14:paraId="30BB11AE" w14:textId="77777777" w:rsidR="00FD704E" w:rsidRPr="00FD704E" w:rsidRDefault="00FD704E" w:rsidP="009737B7">
            <w:pPr>
              <w:pStyle w:val="11"/>
              <w:jc w:val="center"/>
              <w:rPr>
                <w:sz w:val="20"/>
              </w:rPr>
            </w:pPr>
            <w:r w:rsidRPr="00FD704E">
              <w:rPr>
                <w:rFonts w:hint="eastAsia"/>
                <w:sz w:val="20"/>
              </w:rPr>
              <w:t>可信传感器</w:t>
            </w:r>
          </w:p>
        </w:tc>
        <w:tc>
          <w:tcPr>
            <w:tcW w:w="7290" w:type="dxa"/>
          </w:tcPr>
          <w:p w14:paraId="13A20526" w14:textId="77777777" w:rsidR="00FD704E" w:rsidRPr="00FD704E" w:rsidRDefault="00FD704E" w:rsidP="009737B7">
            <w:pPr>
              <w:pStyle w:val="11"/>
              <w:numPr>
                <w:ilvl w:val="0"/>
                <w:numId w:val="22"/>
              </w:numPr>
              <w:rPr>
                <w:sz w:val="20"/>
              </w:rPr>
            </w:pPr>
            <w:r w:rsidRPr="00FD704E">
              <w:rPr>
                <w:rFonts w:hint="eastAsia"/>
                <w:sz w:val="20"/>
              </w:rPr>
              <w:t>生物识别授权</w:t>
            </w:r>
          </w:p>
        </w:tc>
      </w:tr>
      <w:tr w:rsidR="00FD704E" w14:paraId="26FC1670" w14:textId="77777777" w:rsidTr="00FD704E">
        <w:tc>
          <w:tcPr>
            <w:tcW w:w="1705" w:type="dxa"/>
          </w:tcPr>
          <w:p w14:paraId="6F4C3295" w14:textId="77777777" w:rsidR="00FD704E" w:rsidRPr="00FD704E" w:rsidRDefault="00FD704E" w:rsidP="009737B7">
            <w:pPr>
              <w:pStyle w:val="11"/>
              <w:jc w:val="center"/>
              <w:rPr>
                <w:sz w:val="20"/>
              </w:rPr>
            </w:pPr>
            <w:r w:rsidRPr="00FD704E">
              <w:rPr>
                <w:rFonts w:hint="eastAsia"/>
                <w:sz w:val="20"/>
              </w:rPr>
              <w:t>远程证明</w:t>
            </w:r>
          </w:p>
        </w:tc>
        <w:tc>
          <w:tcPr>
            <w:tcW w:w="7290" w:type="dxa"/>
          </w:tcPr>
          <w:p w14:paraId="593D7D48" w14:textId="77777777" w:rsidR="00FD704E" w:rsidRPr="00FD704E" w:rsidRDefault="00FD704E" w:rsidP="009737B7">
            <w:pPr>
              <w:pStyle w:val="11"/>
              <w:numPr>
                <w:ilvl w:val="0"/>
                <w:numId w:val="22"/>
              </w:numPr>
              <w:rPr>
                <w:sz w:val="20"/>
              </w:rPr>
            </w:pPr>
            <w:r w:rsidRPr="00FD704E">
              <w:rPr>
                <w:rFonts w:hint="eastAsia"/>
                <w:sz w:val="20"/>
              </w:rPr>
              <w:t>实时证明终端可信</w:t>
            </w:r>
          </w:p>
        </w:tc>
      </w:tr>
      <w:tr w:rsidR="00FD704E" w14:paraId="4CFD2E21" w14:textId="77777777" w:rsidTr="00FD704E">
        <w:tc>
          <w:tcPr>
            <w:tcW w:w="1705" w:type="dxa"/>
          </w:tcPr>
          <w:p w14:paraId="2FF59404" w14:textId="77777777" w:rsidR="00FD704E" w:rsidRPr="00FD704E" w:rsidRDefault="00FD704E" w:rsidP="009737B7">
            <w:pPr>
              <w:pStyle w:val="11"/>
              <w:jc w:val="center"/>
              <w:rPr>
                <w:sz w:val="20"/>
              </w:rPr>
            </w:pPr>
            <w:r w:rsidRPr="00FD704E">
              <w:rPr>
                <w:rFonts w:hint="eastAsia"/>
                <w:sz w:val="20"/>
              </w:rPr>
              <w:t>可信调试</w:t>
            </w:r>
          </w:p>
        </w:tc>
        <w:tc>
          <w:tcPr>
            <w:tcW w:w="7290" w:type="dxa"/>
          </w:tcPr>
          <w:p w14:paraId="7B3C224F" w14:textId="77777777" w:rsidR="00FD704E" w:rsidRPr="00FD704E" w:rsidRDefault="00FD704E" w:rsidP="009737B7">
            <w:pPr>
              <w:pStyle w:val="11"/>
              <w:numPr>
                <w:ilvl w:val="0"/>
                <w:numId w:val="22"/>
              </w:numPr>
              <w:rPr>
                <w:sz w:val="20"/>
              </w:rPr>
            </w:pPr>
            <w:r w:rsidRPr="00FD704E">
              <w:rPr>
                <w:rFonts w:hint="eastAsia"/>
                <w:sz w:val="20"/>
              </w:rPr>
              <w:t>保证不在调试状态</w:t>
            </w:r>
          </w:p>
        </w:tc>
      </w:tr>
    </w:tbl>
    <w:p w14:paraId="27DF8487" w14:textId="77777777" w:rsidR="00FD704E" w:rsidRDefault="00FD704E" w:rsidP="009737B7">
      <w:pPr>
        <w:spacing w:line="360" w:lineRule="auto"/>
      </w:pPr>
    </w:p>
    <w:p w14:paraId="714855A1" w14:textId="77777777" w:rsidR="00AD68E7" w:rsidRDefault="00AD68E7" w:rsidP="00375935">
      <w:pPr>
        <w:pStyle w:val="Heading2"/>
      </w:pPr>
      <w:bookmarkStart w:id="96" w:name="_Toc24550930"/>
      <w:r>
        <w:rPr>
          <w:rFonts w:hint="eastAsia"/>
        </w:rPr>
        <w:t>可信</w:t>
      </w:r>
      <w:r w:rsidRPr="00133AC2">
        <w:rPr>
          <w:rFonts w:hint="eastAsia"/>
        </w:rPr>
        <w:t>能力开放</w:t>
      </w:r>
      <w:bookmarkEnd w:id="96"/>
    </w:p>
    <w:p w14:paraId="7F09FD7E" w14:textId="1FD1320D" w:rsidR="00AD68E7" w:rsidRPr="00375935" w:rsidRDefault="00AD68E7" w:rsidP="00E46A5D">
      <w:pPr>
        <w:ind w:firstLine="420"/>
      </w:pPr>
      <w:r>
        <w:rPr>
          <w:rFonts w:hint="eastAsia"/>
        </w:rPr>
        <w:t>当终端与服务</w:t>
      </w:r>
      <w:r>
        <w:rPr>
          <w:rFonts w:hint="eastAsia"/>
        </w:rPr>
        <w:t>/</w:t>
      </w:r>
      <w:r>
        <w:rPr>
          <w:rFonts w:hint="eastAsia"/>
        </w:rPr>
        <w:t>网络形成可信关系后，可以借助于此互信关系，建立进一步的可信。</w:t>
      </w:r>
    </w:p>
    <w:p w14:paraId="44EBEF08" w14:textId="3D4EBC4A" w:rsidR="00FD704E" w:rsidRPr="00133AC2" w:rsidRDefault="00AD68E7" w:rsidP="00375935">
      <w:pPr>
        <w:pStyle w:val="Heading3"/>
      </w:pPr>
      <w:bookmarkStart w:id="97" w:name="_Toc24550931"/>
      <w:r w:rsidRPr="00133AC2">
        <w:rPr>
          <w:rFonts w:hint="eastAsia"/>
        </w:rPr>
        <w:t>终端</w:t>
      </w:r>
      <w:r w:rsidRPr="00133AC2">
        <w:rPr>
          <w:rFonts w:hint="eastAsia"/>
        </w:rPr>
        <w:t>/</w:t>
      </w:r>
      <w:r w:rsidRPr="00133AC2">
        <w:rPr>
          <w:rFonts w:hint="eastAsia"/>
        </w:rPr>
        <w:t>用户授权的可信外设</w:t>
      </w:r>
      <w:bookmarkEnd w:id="97"/>
    </w:p>
    <w:p w14:paraId="2A3DE464" w14:textId="3E2CF9CC" w:rsidR="00FD704E" w:rsidRDefault="0010285E" w:rsidP="00E46A5D">
      <w:pPr>
        <w:spacing w:line="360" w:lineRule="auto"/>
        <w:ind w:firstLine="420"/>
      </w:pPr>
      <w:r>
        <w:rPr>
          <w:rFonts w:hint="eastAsia"/>
        </w:rPr>
        <w:t>5G</w:t>
      </w:r>
      <w:r>
        <w:rPr>
          <w:rFonts w:hint="eastAsia"/>
        </w:rPr>
        <w:t>时代是物联网时代。物联网终端可能通过</w:t>
      </w:r>
      <w:r w:rsidR="006873B8">
        <w:rPr>
          <w:rFonts w:hint="eastAsia"/>
        </w:rPr>
        <w:t>5G</w:t>
      </w:r>
      <w:r w:rsidR="006873B8">
        <w:rPr>
          <w:rFonts w:hint="eastAsia"/>
        </w:rPr>
        <w:t>通信网络或非</w:t>
      </w:r>
      <w:r w:rsidR="006873B8">
        <w:rPr>
          <w:rFonts w:hint="eastAsia"/>
        </w:rPr>
        <w:t>5G</w:t>
      </w:r>
      <w:r w:rsidR="006873B8">
        <w:rPr>
          <w:rFonts w:hint="eastAsia"/>
        </w:rPr>
        <w:t>通信</w:t>
      </w:r>
      <w:r w:rsidR="00CD691A">
        <w:rPr>
          <w:rFonts w:hint="eastAsia"/>
        </w:rPr>
        <w:t>相互连接或连接至</w:t>
      </w:r>
      <w:r w:rsidR="005D7C4D">
        <w:rPr>
          <w:rFonts w:hint="eastAsia"/>
        </w:rPr>
        <w:t>广域网络。</w:t>
      </w:r>
      <w:r w:rsidR="003F3269">
        <w:rPr>
          <w:rFonts w:hint="eastAsia"/>
        </w:rPr>
        <w:t>物联网终端连接到</w:t>
      </w:r>
      <w:r w:rsidR="00870ADD">
        <w:rPr>
          <w:rFonts w:hint="eastAsia"/>
        </w:rPr>
        <w:t>广域网络中，需要与广域网取得互信，物联网终端连接到</w:t>
      </w:r>
      <w:r w:rsidR="00870ADD">
        <w:rPr>
          <w:rFonts w:hint="eastAsia"/>
        </w:rPr>
        <w:t>5G</w:t>
      </w:r>
      <w:r w:rsidR="00870ADD">
        <w:rPr>
          <w:rFonts w:hint="eastAsia"/>
        </w:rPr>
        <w:t>通信网络中，需要配置相应的</w:t>
      </w:r>
      <w:r w:rsidR="0086298D">
        <w:rPr>
          <w:rFonts w:hint="eastAsia"/>
        </w:rPr>
        <w:t>用户信息和用户凭证。</w:t>
      </w:r>
      <w:r w:rsidR="007C4619">
        <w:rPr>
          <w:rFonts w:hint="eastAsia"/>
        </w:rPr>
        <w:t>使用可信的终端，可以为物联网设备提供一种认证的凭据和方法，</w:t>
      </w:r>
      <w:r w:rsidR="000316EA">
        <w:rPr>
          <w:rFonts w:hint="eastAsia"/>
        </w:rPr>
        <w:t>简化物联网设备的配置过程。</w:t>
      </w:r>
    </w:p>
    <w:p w14:paraId="5E77D21C" w14:textId="77777777" w:rsidR="001562BB" w:rsidRDefault="001562BB" w:rsidP="009737B7">
      <w:pPr>
        <w:spacing w:line="360" w:lineRule="auto"/>
      </w:pPr>
    </w:p>
    <w:p w14:paraId="013CA798" w14:textId="37B7F6A4" w:rsidR="002F4ADC" w:rsidRDefault="00351F0B" w:rsidP="0007185B">
      <w:pPr>
        <w:spacing w:line="360" w:lineRule="auto"/>
        <w:jc w:val="center"/>
      </w:pPr>
      <w:r>
        <w:rPr>
          <w:noProof/>
        </w:rPr>
        <w:drawing>
          <wp:inline distT="0" distB="0" distL="0" distR="0" wp14:anchorId="500E8FDA" wp14:editId="1BE83EA5">
            <wp:extent cx="4305300" cy="1590675"/>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05300" cy="1590675"/>
                    </a:xfrm>
                    <a:prstGeom prst="rect">
                      <a:avLst/>
                    </a:prstGeom>
                    <a:noFill/>
                    <a:ln>
                      <a:noFill/>
                    </a:ln>
                  </pic:spPr>
                </pic:pic>
              </a:graphicData>
            </a:graphic>
          </wp:inline>
        </w:drawing>
      </w:r>
    </w:p>
    <w:p w14:paraId="297F249B" w14:textId="5B7D7C1E" w:rsidR="0007185B" w:rsidRPr="00311DB9" w:rsidRDefault="0007185B" w:rsidP="0007185B">
      <w:pPr>
        <w:spacing w:line="360" w:lineRule="auto"/>
        <w:jc w:val="center"/>
      </w:pPr>
      <w:r>
        <w:rPr>
          <w:rFonts w:hint="eastAsia"/>
        </w:rPr>
        <w:t>信任</w:t>
      </w:r>
      <w:r w:rsidR="009723E2">
        <w:rPr>
          <w:rFonts w:hint="eastAsia"/>
        </w:rPr>
        <w:t>传递</w:t>
      </w:r>
      <w:r w:rsidR="00746B2A">
        <w:rPr>
          <w:rFonts w:hint="eastAsia"/>
        </w:rPr>
        <w:t>：</w:t>
      </w:r>
      <w:r w:rsidR="00746B2A">
        <w:rPr>
          <w:rFonts w:hint="eastAsia"/>
        </w:rPr>
        <w:t xml:space="preserve"> </w:t>
      </w:r>
      <w:r w:rsidR="00311DB9">
        <w:rPr>
          <w:rFonts w:hint="eastAsia"/>
        </w:rPr>
        <w:t>终端与外设可信</w:t>
      </w:r>
      <w:r w:rsidR="00311DB9">
        <w:rPr>
          <w:rFonts w:ascii="Calibri" w:hAnsi="Calibri" w:cs="Calibri"/>
        </w:rPr>
        <w:t>①</w:t>
      </w:r>
      <w:r w:rsidR="00311DB9">
        <w:rPr>
          <w:rFonts w:hint="eastAsia"/>
        </w:rPr>
        <w:t>，</w:t>
      </w:r>
      <w:r w:rsidR="00746B2A">
        <w:rPr>
          <w:rFonts w:hint="eastAsia"/>
        </w:rPr>
        <w:t>终端与服务</w:t>
      </w:r>
      <w:r w:rsidR="00311DB9">
        <w:rPr>
          <w:rFonts w:hint="eastAsia"/>
        </w:rPr>
        <w:t>可信</w:t>
      </w:r>
      <w:r w:rsidR="00311DB9">
        <w:rPr>
          <w:rFonts w:ascii="Calibri" w:hAnsi="Calibri" w:cs="Calibri"/>
        </w:rPr>
        <w:t>②</w:t>
      </w:r>
      <w:r w:rsidR="00746B2A">
        <w:rPr>
          <w:rFonts w:hint="eastAsia"/>
        </w:rPr>
        <w:t>，</w:t>
      </w:r>
      <w:r w:rsidR="001562BB">
        <w:rPr>
          <w:rFonts w:hint="eastAsia"/>
        </w:rPr>
        <w:t>因此</w:t>
      </w:r>
      <w:r w:rsidR="00746B2A">
        <w:rPr>
          <w:rFonts w:hint="eastAsia"/>
        </w:rPr>
        <w:t>外设与</w:t>
      </w:r>
      <w:r w:rsidR="001562BB">
        <w:rPr>
          <w:rFonts w:hint="eastAsia"/>
        </w:rPr>
        <w:t>服务</w:t>
      </w:r>
      <w:r w:rsidR="00746B2A">
        <w:rPr>
          <w:rFonts w:hint="eastAsia"/>
        </w:rPr>
        <w:t>间可信</w:t>
      </w:r>
      <w:r w:rsidR="00311DB9">
        <w:rPr>
          <w:rFonts w:ascii="Calibri" w:hAnsi="Calibri" w:cs="Calibri"/>
        </w:rPr>
        <w:t>③</w:t>
      </w:r>
    </w:p>
    <w:p w14:paraId="79C964CD" w14:textId="77777777" w:rsidR="001562BB" w:rsidRDefault="001562BB" w:rsidP="0007185B">
      <w:pPr>
        <w:spacing w:line="360" w:lineRule="auto"/>
        <w:jc w:val="center"/>
      </w:pPr>
    </w:p>
    <w:p w14:paraId="5F083392" w14:textId="042D9A97" w:rsidR="001F3353" w:rsidRDefault="001F3353" w:rsidP="00E46A5D">
      <w:pPr>
        <w:spacing w:line="360" w:lineRule="auto"/>
        <w:ind w:firstLine="420"/>
      </w:pPr>
      <w:r>
        <w:rPr>
          <w:rFonts w:hint="eastAsia"/>
        </w:rPr>
        <w:t>本质上，</w:t>
      </w:r>
      <w:r w:rsidR="00DA03EE">
        <w:rPr>
          <w:rFonts w:hint="eastAsia"/>
        </w:rPr>
        <w:t>授信其他外设或终端</w:t>
      </w:r>
      <w:r w:rsidR="00DA03EE">
        <w:rPr>
          <w:rFonts w:hint="eastAsia"/>
        </w:rPr>
        <w:t>/</w:t>
      </w:r>
      <w:r w:rsidR="00DA03EE">
        <w:rPr>
          <w:rFonts w:hint="eastAsia"/>
        </w:rPr>
        <w:t>设备，是一种信任</w:t>
      </w:r>
      <w:r w:rsidR="009723E2">
        <w:rPr>
          <w:rFonts w:hint="eastAsia"/>
        </w:rPr>
        <w:t>传递</w:t>
      </w:r>
      <w:r w:rsidR="00DA03EE">
        <w:rPr>
          <w:rFonts w:hint="eastAsia"/>
        </w:rPr>
        <w:t>。网络</w:t>
      </w:r>
      <w:r w:rsidR="00DA03EE">
        <w:rPr>
          <w:rFonts w:hint="eastAsia"/>
        </w:rPr>
        <w:t>/</w:t>
      </w:r>
      <w:r w:rsidR="00DA03EE">
        <w:rPr>
          <w:rFonts w:hint="eastAsia"/>
        </w:rPr>
        <w:t>服务</w:t>
      </w:r>
      <w:r w:rsidR="003C58F0">
        <w:rPr>
          <w:rFonts w:hint="eastAsia"/>
        </w:rPr>
        <w:t>S</w:t>
      </w:r>
      <w:r w:rsidR="00DA03EE">
        <w:rPr>
          <w:rFonts w:hint="eastAsia"/>
        </w:rPr>
        <w:t>信任</w:t>
      </w:r>
      <w:r w:rsidR="006313F7">
        <w:rPr>
          <w:rFonts w:hint="eastAsia"/>
        </w:rPr>
        <w:t>终端</w:t>
      </w:r>
      <w:r w:rsidR="006313F7">
        <w:rPr>
          <w:rFonts w:hint="eastAsia"/>
        </w:rPr>
        <w:t>A</w:t>
      </w:r>
      <w:r w:rsidR="006313F7">
        <w:rPr>
          <w:rFonts w:hint="eastAsia"/>
        </w:rPr>
        <w:t>（双向），</w:t>
      </w:r>
      <w:r w:rsidR="006313F7">
        <w:rPr>
          <w:rFonts w:hint="eastAsia"/>
        </w:rPr>
        <w:t>A</w:t>
      </w:r>
      <w:r w:rsidR="006313F7">
        <w:rPr>
          <w:rFonts w:hint="eastAsia"/>
        </w:rPr>
        <w:t>信任</w:t>
      </w:r>
      <w:r w:rsidR="006313F7">
        <w:rPr>
          <w:rFonts w:hint="eastAsia"/>
        </w:rPr>
        <w:t>B</w:t>
      </w:r>
      <w:r w:rsidR="006313F7">
        <w:rPr>
          <w:rFonts w:hint="eastAsia"/>
        </w:rPr>
        <w:t>（双向）</w:t>
      </w:r>
      <w:r w:rsidR="00832A99">
        <w:rPr>
          <w:rFonts w:hint="eastAsia"/>
        </w:rPr>
        <w:t>，则网络</w:t>
      </w:r>
      <w:r w:rsidR="00832A99">
        <w:rPr>
          <w:rFonts w:hint="eastAsia"/>
        </w:rPr>
        <w:t>/</w:t>
      </w:r>
      <w:r w:rsidR="00832A99">
        <w:rPr>
          <w:rFonts w:hint="eastAsia"/>
        </w:rPr>
        <w:t>服务</w:t>
      </w:r>
      <w:r w:rsidR="003C58F0">
        <w:rPr>
          <w:rFonts w:hint="eastAsia"/>
        </w:rPr>
        <w:t>S</w:t>
      </w:r>
      <w:r w:rsidR="00832A99">
        <w:rPr>
          <w:rFonts w:hint="eastAsia"/>
        </w:rPr>
        <w:t>可以与</w:t>
      </w:r>
      <w:r w:rsidR="00832A99">
        <w:rPr>
          <w:rFonts w:hint="eastAsia"/>
        </w:rPr>
        <w:t>B</w:t>
      </w:r>
      <w:r w:rsidR="00832A99">
        <w:rPr>
          <w:rFonts w:hint="eastAsia"/>
        </w:rPr>
        <w:t>建立双向信任。</w:t>
      </w:r>
      <w:r w:rsidR="003C58F0">
        <w:rPr>
          <w:rFonts w:hint="eastAsia"/>
        </w:rPr>
        <w:t>其中</w:t>
      </w:r>
      <w:r w:rsidR="003C58F0">
        <w:rPr>
          <w:rFonts w:hint="eastAsia"/>
        </w:rPr>
        <w:t>S-A</w:t>
      </w:r>
      <w:r w:rsidR="003C58F0">
        <w:rPr>
          <w:rFonts w:hint="eastAsia"/>
        </w:rPr>
        <w:t>信任和</w:t>
      </w:r>
      <w:r w:rsidR="003C58F0">
        <w:rPr>
          <w:rFonts w:hint="eastAsia"/>
        </w:rPr>
        <w:t>A-B</w:t>
      </w:r>
      <w:r w:rsidR="003C58F0">
        <w:rPr>
          <w:rFonts w:hint="eastAsia"/>
        </w:rPr>
        <w:t>信任均可通过</w:t>
      </w:r>
      <w:r w:rsidR="003C58F0">
        <w:rPr>
          <w:rFonts w:hint="eastAsia"/>
        </w:rPr>
        <w:t>5.3</w:t>
      </w:r>
      <w:r w:rsidR="003C58F0">
        <w:rPr>
          <w:rFonts w:hint="eastAsia"/>
        </w:rPr>
        <w:t>所述</w:t>
      </w:r>
      <w:r w:rsidR="001B08D9">
        <w:rPr>
          <w:rFonts w:hint="eastAsia"/>
        </w:rPr>
        <w:t>过程完成。</w:t>
      </w:r>
      <w:r w:rsidR="001B08D9">
        <w:rPr>
          <w:rFonts w:hint="eastAsia"/>
        </w:rPr>
        <w:t>S-B</w:t>
      </w:r>
      <w:r w:rsidR="001B08D9">
        <w:rPr>
          <w:rFonts w:hint="eastAsia"/>
        </w:rPr>
        <w:t>信任建立后，可以分发给</w:t>
      </w:r>
      <w:r w:rsidR="001B08D9">
        <w:rPr>
          <w:rFonts w:hint="eastAsia"/>
        </w:rPr>
        <w:t>B</w:t>
      </w:r>
      <w:r w:rsidR="001B08D9">
        <w:rPr>
          <w:rFonts w:hint="eastAsia"/>
        </w:rPr>
        <w:t>单独的凭据连接到服务</w:t>
      </w:r>
      <w:r w:rsidR="001B08D9">
        <w:rPr>
          <w:rFonts w:hint="eastAsia"/>
        </w:rPr>
        <w:t>/</w:t>
      </w:r>
      <w:r w:rsidR="001B08D9">
        <w:rPr>
          <w:rFonts w:hint="eastAsia"/>
        </w:rPr>
        <w:t>网络中</w:t>
      </w:r>
      <w:r w:rsidR="00441C6C">
        <w:rPr>
          <w:rFonts w:hint="eastAsia"/>
        </w:rPr>
        <w:t>。若操作为敏感操作，则</w:t>
      </w:r>
      <w:r w:rsidR="00036AE3">
        <w:rPr>
          <w:rFonts w:hint="eastAsia"/>
        </w:rPr>
        <w:t>网络</w:t>
      </w:r>
      <w:r w:rsidR="00036AE3">
        <w:rPr>
          <w:rFonts w:hint="eastAsia"/>
        </w:rPr>
        <w:t>/</w:t>
      </w:r>
      <w:r w:rsidR="00036AE3">
        <w:rPr>
          <w:rFonts w:hint="eastAsia"/>
        </w:rPr>
        <w:t>服务</w:t>
      </w:r>
      <w:r w:rsidR="00441C6C">
        <w:rPr>
          <w:rFonts w:hint="eastAsia"/>
        </w:rPr>
        <w:t>可以进一步对</w:t>
      </w:r>
      <w:r w:rsidR="00441C6C">
        <w:rPr>
          <w:rFonts w:hint="eastAsia"/>
        </w:rPr>
        <w:t>B</w:t>
      </w:r>
      <w:r w:rsidR="00441C6C">
        <w:rPr>
          <w:rFonts w:hint="eastAsia"/>
        </w:rPr>
        <w:t>进行单独的远程认证</w:t>
      </w:r>
      <w:r w:rsidR="00284348">
        <w:rPr>
          <w:rFonts w:hint="eastAsia"/>
        </w:rPr>
        <w:t>以保证操作的安全性。</w:t>
      </w:r>
    </w:p>
    <w:p w14:paraId="69E5C286" w14:textId="3D1B0089" w:rsidR="00036AE3" w:rsidRDefault="00590599" w:rsidP="00E46A5D">
      <w:pPr>
        <w:spacing w:line="360" w:lineRule="auto"/>
        <w:ind w:firstLine="420"/>
      </w:pPr>
      <w:r>
        <w:rPr>
          <w:rFonts w:hint="eastAsia"/>
        </w:rPr>
        <w:t>一个典型的例子是将可穿戴设备</w:t>
      </w:r>
      <w:r w:rsidR="003F5550">
        <w:rPr>
          <w:rFonts w:hint="eastAsia"/>
        </w:rPr>
        <w:t>甚至植入人体的设备</w:t>
      </w:r>
      <w:r>
        <w:rPr>
          <w:rFonts w:hint="eastAsia"/>
        </w:rPr>
        <w:t>作为终端的授信设备，</w:t>
      </w:r>
      <w:r w:rsidR="00707981">
        <w:rPr>
          <w:rFonts w:hint="eastAsia"/>
        </w:rPr>
        <w:t>在无需携带（富）终端的情况下</w:t>
      </w:r>
      <w:r>
        <w:rPr>
          <w:rFonts w:hint="eastAsia"/>
        </w:rPr>
        <w:t>进行</w:t>
      </w:r>
      <w:r w:rsidR="00F000F0">
        <w:rPr>
          <w:rFonts w:hint="eastAsia"/>
        </w:rPr>
        <w:t>门禁、</w:t>
      </w:r>
      <w:r>
        <w:rPr>
          <w:rFonts w:hint="eastAsia"/>
        </w:rPr>
        <w:t>认证、支付</w:t>
      </w:r>
      <w:r w:rsidR="00086F84">
        <w:rPr>
          <w:rFonts w:hint="eastAsia"/>
        </w:rPr>
        <w:t>等操作</w:t>
      </w:r>
      <w:r w:rsidR="0083238B">
        <w:rPr>
          <w:rFonts w:hint="eastAsia"/>
        </w:rPr>
        <w:t>，从而扩展其应用场景。</w:t>
      </w:r>
      <w:r w:rsidR="007C0D64">
        <w:rPr>
          <w:rFonts w:hint="eastAsia"/>
        </w:rPr>
        <w:t>在植入式设备场景下，相对于默认开启了多</w:t>
      </w:r>
      <w:r w:rsidR="00684407">
        <w:rPr>
          <w:rFonts w:hint="eastAsia"/>
        </w:rPr>
        <w:t>因子</w:t>
      </w:r>
      <w:r w:rsidR="007C0D64">
        <w:rPr>
          <w:rFonts w:hint="eastAsia"/>
        </w:rPr>
        <w:t>认证</w:t>
      </w:r>
      <w:r w:rsidR="000E3B62">
        <w:rPr>
          <w:rFonts w:hint="eastAsia"/>
        </w:rPr>
        <w:t>，即结合了“我有”和“我是”</w:t>
      </w:r>
      <w:r w:rsidR="005E3A1D">
        <w:rPr>
          <w:rFonts w:hint="eastAsia"/>
        </w:rPr>
        <w:t>的</w:t>
      </w:r>
      <w:r w:rsidR="00684407">
        <w:rPr>
          <w:rFonts w:hint="eastAsia"/>
        </w:rPr>
        <w:t>因子</w:t>
      </w:r>
      <w:r w:rsidR="000E3B62">
        <w:rPr>
          <w:rFonts w:hint="eastAsia"/>
        </w:rPr>
        <w:t>。</w:t>
      </w:r>
    </w:p>
    <w:p w14:paraId="577FCC35" w14:textId="4AEA636B" w:rsidR="00375935" w:rsidRDefault="00380396" w:rsidP="00375935">
      <w:pPr>
        <w:pStyle w:val="Heading3"/>
      </w:pPr>
      <w:bookmarkStart w:id="98" w:name="_Toc24550932"/>
      <w:r>
        <w:rPr>
          <w:rFonts w:hint="eastAsia"/>
        </w:rPr>
        <w:t>网络与服务</w:t>
      </w:r>
      <w:r w:rsidR="00973540">
        <w:rPr>
          <w:rFonts w:hint="eastAsia"/>
        </w:rPr>
        <w:t>互信</w:t>
      </w:r>
      <w:bookmarkEnd w:id="98"/>
    </w:p>
    <w:p w14:paraId="1CF4E5A0" w14:textId="4CEA5A4A" w:rsidR="00973540" w:rsidRDefault="00730777" w:rsidP="00E46A5D">
      <w:pPr>
        <w:spacing w:line="360" w:lineRule="auto"/>
        <w:ind w:firstLine="420"/>
      </w:pPr>
      <w:r>
        <w:rPr>
          <w:rFonts w:hint="eastAsia"/>
        </w:rPr>
        <w:t>当终端与网络建立可信关系后（参见</w:t>
      </w:r>
      <w:r>
        <w:rPr>
          <w:rFonts w:hint="eastAsia"/>
        </w:rPr>
        <w:t>4.2</w:t>
      </w:r>
      <w:r w:rsidR="00C279D6">
        <w:rPr>
          <w:rFonts w:hint="eastAsia"/>
        </w:rPr>
        <w:t>.2</w:t>
      </w:r>
      <w:r w:rsidR="00C279D6">
        <w:rPr>
          <w:rFonts w:hint="eastAsia"/>
        </w:rPr>
        <w:t>和</w:t>
      </w:r>
      <w:r w:rsidR="00C279D6">
        <w:rPr>
          <w:rFonts w:hint="eastAsia"/>
        </w:rPr>
        <w:t>4.2.3</w:t>
      </w:r>
      <w:r w:rsidR="00C279D6">
        <w:rPr>
          <w:rFonts w:hint="eastAsia"/>
        </w:rPr>
        <w:t>）</w:t>
      </w:r>
      <w:r w:rsidR="00E75B07">
        <w:rPr>
          <w:rFonts w:hint="eastAsia"/>
        </w:rPr>
        <w:t>，网络可以将此可信传递</w:t>
      </w:r>
      <w:r w:rsidR="009723E2">
        <w:rPr>
          <w:rFonts w:hint="eastAsia"/>
        </w:rPr>
        <w:t>给服务端，建立终端与服务间的互信关系。</w:t>
      </w:r>
      <w:r w:rsidR="009723E2">
        <w:rPr>
          <w:rFonts w:hint="eastAsia"/>
        </w:rPr>
        <w:t>GBA</w:t>
      </w:r>
      <w:r w:rsidR="009723E2">
        <w:rPr>
          <w:rFonts w:hint="eastAsia"/>
        </w:rPr>
        <w:t>框架即实现这种可信的技术方案。</w:t>
      </w:r>
    </w:p>
    <w:p w14:paraId="5596B407" w14:textId="5B948766" w:rsidR="008D0CFA" w:rsidRDefault="00351F0B" w:rsidP="008D0CFA">
      <w:pPr>
        <w:spacing w:line="360" w:lineRule="auto"/>
        <w:jc w:val="center"/>
      </w:pPr>
      <w:r>
        <w:rPr>
          <w:noProof/>
        </w:rPr>
        <w:drawing>
          <wp:inline distT="0" distB="0" distL="0" distR="0" wp14:anchorId="60D676CD" wp14:editId="5295E58F">
            <wp:extent cx="3143250" cy="245745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3250" cy="2457450"/>
                    </a:xfrm>
                    <a:prstGeom prst="rect">
                      <a:avLst/>
                    </a:prstGeom>
                    <a:noFill/>
                    <a:ln>
                      <a:noFill/>
                    </a:ln>
                  </pic:spPr>
                </pic:pic>
              </a:graphicData>
            </a:graphic>
          </wp:inline>
        </w:drawing>
      </w:r>
    </w:p>
    <w:p w14:paraId="440CC0B2" w14:textId="37992B4C" w:rsidR="00500462" w:rsidRDefault="008D0CFA" w:rsidP="008D0CFA">
      <w:pPr>
        <w:spacing w:line="360" w:lineRule="auto"/>
        <w:jc w:val="center"/>
      </w:pPr>
      <w:r>
        <w:rPr>
          <w:rFonts w:hint="eastAsia"/>
        </w:rPr>
        <w:t>GBA</w:t>
      </w:r>
      <w:r w:rsidR="00C7021F">
        <w:rPr>
          <w:rFonts w:hint="eastAsia"/>
        </w:rPr>
        <w:t>认证</w:t>
      </w:r>
    </w:p>
    <w:p w14:paraId="1607D846" w14:textId="62176982" w:rsidR="000E320E" w:rsidRPr="00973540" w:rsidRDefault="0035438E" w:rsidP="00E46A5D">
      <w:pPr>
        <w:spacing w:line="360" w:lineRule="auto"/>
        <w:ind w:firstLine="420"/>
      </w:pPr>
      <w:r>
        <w:rPr>
          <w:rFonts w:hint="eastAsia"/>
        </w:rPr>
        <w:t>5G</w:t>
      </w:r>
      <w:r>
        <w:rPr>
          <w:rFonts w:hint="eastAsia"/>
        </w:rPr>
        <w:t>中支持</w:t>
      </w:r>
      <w:r w:rsidR="00D164D6">
        <w:rPr>
          <w:rFonts w:hint="eastAsia"/>
        </w:rPr>
        <w:t>EAP</w:t>
      </w:r>
      <w:r>
        <w:rPr>
          <w:rFonts w:hint="eastAsia"/>
        </w:rPr>
        <w:t>认证</w:t>
      </w:r>
      <w:r w:rsidR="002D485A">
        <w:rPr>
          <w:rFonts w:hint="eastAsia"/>
        </w:rPr>
        <w:t>（非</w:t>
      </w:r>
      <w:r w:rsidR="002D485A">
        <w:rPr>
          <w:rFonts w:hint="eastAsia"/>
        </w:rPr>
        <w:t>EAP-AKA</w:t>
      </w:r>
      <w:r w:rsidR="002D485A">
        <w:rPr>
          <w:rFonts w:hint="eastAsia"/>
        </w:rPr>
        <w:t>）框架</w:t>
      </w:r>
      <w:r>
        <w:rPr>
          <w:rFonts w:hint="eastAsia"/>
        </w:rPr>
        <w:t>，</w:t>
      </w:r>
      <w:r w:rsidR="00500462">
        <w:rPr>
          <w:rFonts w:hint="eastAsia"/>
        </w:rPr>
        <w:t>这意味着终端</w:t>
      </w:r>
      <w:r w:rsidR="00500462">
        <w:rPr>
          <w:rFonts w:hint="eastAsia"/>
        </w:rPr>
        <w:t>-</w:t>
      </w:r>
      <w:r w:rsidR="00500462">
        <w:rPr>
          <w:rFonts w:hint="eastAsia"/>
        </w:rPr>
        <w:t>服务间的互信可以传递至终端</w:t>
      </w:r>
      <w:r w:rsidR="00500462">
        <w:rPr>
          <w:rFonts w:hint="eastAsia"/>
        </w:rPr>
        <w:t>-</w:t>
      </w:r>
      <w:r w:rsidR="00500462">
        <w:rPr>
          <w:rFonts w:hint="eastAsia"/>
        </w:rPr>
        <w:t>网络间的互信。</w:t>
      </w:r>
      <w:r w:rsidR="002D485A">
        <w:rPr>
          <w:rFonts w:hint="eastAsia"/>
        </w:rPr>
        <w:t>借助这种互信，可以实现</w:t>
      </w:r>
      <w:r w:rsidR="00C704A6">
        <w:rPr>
          <w:rFonts w:hint="eastAsia"/>
        </w:rPr>
        <w:t>动态签约</w:t>
      </w:r>
      <w:r w:rsidR="008E56B0">
        <w:rPr>
          <w:rFonts w:hint="eastAsia"/>
        </w:rPr>
        <w:t>。</w:t>
      </w:r>
      <w:r w:rsidR="00C7390F">
        <w:rPr>
          <w:rFonts w:hint="eastAsia"/>
        </w:rPr>
        <w:t>例如，企业与运营商合作，企业可以为其职员的终端做可信安全证明</w:t>
      </w:r>
      <w:r w:rsidR="007C3875">
        <w:rPr>
          <w:rFonts w:hint="eastAsia"/>
        </w:rPr>
        <w:t>，将信任传递到运营商。运营商则动态与职员的终端签约，允许职员接入网络并访问企业网络。</w:t>
      </w:r>
    </w:p>
    <w:p w14:paraId="236FAC0B" w14:textId="77777777" w:rsidR="00FD704E" w:rsidRPr="00133AC2" w:rsidRDefault="00FD704E" w:rsidP="00BA4BE8">
      <w:pPr>
        <w:pStyle w:val="Heading2"/>
      </w:pPr>
      <w:bookmarkStart w:id="99" w:name="_Toc24550933"/>
      <w:r>
        <w:rPr>
          <w:rFonts w:hint="eastAsia"/>
        </w:rPr>
        <w:t>多角色隔离与转换</w:t>
      </w:r>
      <w:bookmarkEnd w:id="99"/>
    </w:p>
    <w:p w14:paraId="0E27E210" w14:textId="77777777" w:rsidR="00FD704E" w:rsidRDefault="00FD704E" w:rsidP="00E46A5D">
      <w:pPr>
        <w:spacing w:line="360" w:lineRule="auto"/>
        <w:ind w:firstLine="420"/>
      </w:pPr>
      <w:r>
        <w:rPr>
          <w:rFonts w:hint="eastAsia"/>
        </w:rPr>
        <w:t>可能同一部终端承担多种角色，接入多个网络，使用多个角色的应用。例如，职员可以使用同一部终端同时接入企业网络和公共网络。为此，</w:t>
      </w:r>
      <w:r>
        <w:rPr>
          <w:rFonts w:hint="eastAsia"/>
        </w:rPr>
        <w:t>5G</w:t>
      </w:r>
      <w:r>
        <w:rPr>
          <w:rFonts w:hint="eastAsia"/>
        </w:rPr>
        <w:t>应用中提供了专用网络服务，网络层提供了业务分离。</w:t>
      </w:r>
    </w:p>
    <w:p w14:paraId="5C31FB82" w14:textId="7EB5AC58" w:rsidR="00FD704E" w:rsidRDefault="00FD704E" w:rsidP="00E46A5D">
      <w:pPr>
        <w:spacing w:line="360" w:lineRule="auto"/>
        <w:ind w:firstLine="420"/>
      </w:pPr>
      <w:r>
        <w:rPr>
          <w:rFonts w:hint="eastAsia"/>
        </w:rPr>
        <w:t>在终端中，如果采用了虚拟架构，则可以实现多业务多角色的隔离。可以为每个角色分配单独的虚拟机，通过虚拟通信接口接入特定的</w:t>
      </w:r>
      <w:r>
        <w:rPr>
          <w:rFonts w:hint="eastAsia"/>
        </w:rPr>
        <w:t>5G</w:t>
      </w:r>
      <w:r>
        <w:rPr>
          <w:rFonts w:hint="eastAsia"/>
        </w:rPr>
        <w:t>网络中。企业可以单独管理虚拟机管理而不再使用企业证书去进行管理。终端同时可以在多个虚拟机中开启相同应用的不同实例。例如，同样使用微信，可以设置不同的</w:t>
      </w:r>
      <w:r w:rsidR="00A12A72">
        <w:rPr>
          <w:rFonts w:hint="eastAsia"/>
        </w:rPr>
        <w:t>社交</w:t>
      </w:r>
      <w:r w:rsidR="008B5B78">
        <w:rPr>
          <w:rFonts w:hint="eastAsia"/>
        </w:rPr>
        <w:t>群组</w:t>
      </w:r>
      <w:r w:rsidR="00A12A72">
        <w:rPr>
          <w:rFonts w:hint="eastAsia"/>
        </w:rPr>
        <w:t>、工作</w:t>
      </w:r>
      <w:r w:rsidR="008B5B78">
        <w:rPr>
          <w:rFonts w:hint="eastAsia"/>
        </w:rPr>
        <w:t>群组</w:t>
      </w:r>
      <w:r>
        <w:rPr>
          <w:rFonts w:hint="eastAsia"/>
        </w:rPr>
        <w:t>，且互不干扰。同时，在不同的虚拟机中有不同的数据管理，例如通信录。用户不用担心企业应用会泄露用户的个人信息，企业也无需担心用户会将商业机密信息通过私人通信手段传播。在行业应用中，存在另一种角色转换，即多职员共用</w:t>
      </w:r>
      <w:r w:rsidR="006D2DB9">
        <w:rPr>
          <w:rFonts w:hint="eastAsia"/>
        </w:rPr>
        <w:t>专用</w:t>
      </w:r>
      <w:r>
        <w:rPr>
          <w:rFonts w:hint="eastAsia"/>
        </w:rPr>
        <w:t>终端。</w:t>
      </w:r>
      <w:r w:rsidR="006D2DB9">
        <w:rPr>
          <w:rFonts w:hint="eastAsia"/>
        </w:rPr>
        <w:t>这种专用终端下，</w:t>
      </w:r>
      <w:r>
        <w:rPr>
          <w:rFonts w:hint="eastAsia"/>
        </w:rPr>
        <w:t>除了上述虚拟化解决方案外，终端上单操作系统实现多用户功能</w:t>
      </w:r>
      <w:r w:rsidR="006D2DB9">
        <w:rPr>
          <w:rFonts w:hint="eastAsia"/>
        </w:rPr>
        <w:t>也</w:t>
      </w:r>
      <w:r>
        <w:rPr>
          <w:rFonts w:hint="eastAsia"/>
        </w:rPr>
        <w:t>可。</w:t>
      </w:r>
    </w:p>
    <w:p w14:paraId="71F70A9C" w14:textId="182DE106" w:rsidR="000B04F7" w:rsidRDefault="00FD704E" w:rsidP="00E46A5D">
      <w:pPr>
        <w:spacing w:line="360" w:lineRule="auto"/>
        <w:ind w:firstLine="420"/>
      </w:pPr>
      <w:r>
        <w:rPr>
          <w:rFonts w:hint="eastAsia"/>
        </w:rPr>
        <w:t>在以终端为中心的应用中，须注意角色的隔离。如前所述，本质上终端为中心是以“用户</w:t>
      </w:r>
      <w:r w:rsidR="00A657EA">
        <w:rPr>
          <w:rFonts w:hint="eastAsia"/>
        </w:rPr>
        <w:t>个体</w:t>
      </w:r>
      <w:r>
        <w:rPr>
          <w:rFonts w:hint="eastAsia"/>
        </w:rPr>
        <w:t>”为中心。不同的使用者代表不同的个人，需要使用不同的身份，不同的硬件令牌作为凭据去进行认证。角色的切换，可以通过登入手机的使用时，不同的生物特征，不同的密码，不同的</w:t>
      </w:r>
      <w:r>
        <w:rPr>
          <w:rFonts w:hint="eastAsia"/>
        </w:rPr>
        <w:t>NFC</w:t>
      </w:r>
      <w:r>
        <w:rPr>
          <w:rFonts w:hint="eastAsia"/>
        </w:rPr>
        <w:t>工卡等作为角色的</w:t>
      </w:r>
      <w:r>
        <w:rPr>
          <w:rFonts w:hint="eastAsia"/>
        </w:rPr>
        <w:t>ID</w:t>
      </w:r>
      <w:r>
        <w:rPr>
          <w:rFonts w:hint="eastAsia"/>
        </w:rPr>
        <w:t>标识。</w:t>
      </w:r>
    </w:p>
    <w:p w14:paraId="2DDE826A" w14:textId="77777777" w:rsidR="00FD704E" w:rsidRPr="00133AC2" w:rsidRDefault="00FD704E" w:rsidP="009737B7">
      <w:pPr>
        <w:pStyle w:val="Heading1"/>
        <w:spacing w:line="360" w:lineRule="auto"/>
      </w:pPr>
      <w:bookmarkStart w:id="100" w:name="_Toc24550934"/>
      <w:r w:rsidRPr="00133AC2">
        <w:rPr>
          <w:rFonts w:hint="eastAsia"/>
        </w:rPr>
        <w:t>总结和建议</w:t>
      </w:r>
      <w:bookmarkEnd w:id="100"/>
    </w:p>
    <w:p w14:paraId="056A5980" w14:textId="47DC2BA6" w:rsidR="004A567A" w:rsidRDefault="00F31349" w:rsidP="00E46A5D">
      <w:pPr>
        <w:spacing w:line="360" w:lineRule="auto"/>
        <w:ind w:firstLine="420"/>
      </w:pPr>
      <w:r>
        <w:rPr>
          <w:rFonts w:hint="eastAsia"/>
        </w:rPr>
        <w:t>伴随着</w:t>
      </w:r>
      <w:r w:rsidR="00451A13">
        <w:rPr>
          <w:rFonts w:hint="eastAsia"/>
        </w:rPr>
        <w:t>移动互联网的爆炸式发展，终端逐渐成为个人的生活、社交、工作中心。</w:t>
      </w:r>
      <w:r w:rsidR="007C3875">
        <w:rPr>
          <w:rFonts w:hint="eastAsia"/>
        </w:rPr>
        <w:t>5G</w:t>
      </w:r>
      <w:r w:rsidR="007C3875">
        <w:rPr>
          <w:rFonts w:hint="eastAsia"/>
        </w:rPr>
        <w:t>的业务能力提升</w:t>
      </w:r>
      <w:r w:rsidR="00857C90">
        <w:rPr>
          <w:rFonts w:hint="eastAsia"/>
        </w:rPr>
        <w:t>、</w:t>
      </w:r>
      <w:r w:rsidR="007C3875">
        <w:rPr>
          <w:rFonts w:hint="eastAsia"/>
        </w:rPr>
        <w:t>业务多样性扩展</w:t>
      </w:r>
      <w:r w:rsidR="00857C90">
        <w:rPr>
          <w:rFonts w:hint="eastAsia"/>
        </w:rPr>
        <w:t>、</w:t>
      </w:r>
      <w:r w:rsidR="007C3875">
        <w:rPr>
          <w:rFonts w:hint="eastAsia"/>
        </w:rPr>
        <w:t>终端形态多样</w:t>
      </w:r>
      <w:r w:rsidR="00857C90">
        <w:rPr>
          <w:rFonts w:hint="eastAsia"/>
        </w:rPr>
        <w:t>、能力多样、部署环境多元化，以及网络的虚拟化、边缘计算</w:t>
      </w:r>
      <w:r w:rsidR="00F577EA">
        <w:rPr>
          <w:rFonts w:hint="eastAsia"/>
        </w:rPr>
        <w:t>、网络开放</w:t>
      </w:r>
      <w:r w:rsidR="00857C90">
        <w:rPr>
          <w:rFonts w:hint="eastAsia"/>
        </w:rPr>
        <w:t>等</w:t>
      </w:r>
      <w:r w:rsidR="00F577EA">
        <w:rPr>
          <w:rFonts w:hint="eastAsia"/>
        </w:rPr>
        <w:t>新</w:t>
      </w:r>
      <w:r>
        <w:rPr>
          <w:rFonts w:hint="eastAsia"/>
        </w:rPr>
        <w:t>的特征和技术的引入，</w:t>
      </w:r>
      <w:r>
        <w:rPr>
          <w:rFonts w:hint="eastAsia"/>
        </w:rPr>
        <w:t>5G</w:t>
      </w:r>
      <w:r>
        <w:rPr>
          <w:rFonts w:hint="eastAsia"/>
        </w:rPr>
        <w:t>安全遇到前所未有的</w:t>
      </w:r>
      <w:r w:rsidR="00C2354D">
        <w:rPr>
          <w:rFonts w:hint="eastAsia"/>
        </w:rPr>
        <w:t>威胁和风险。</w:t>
      </w:r>
      <w:r w:rsidR="0073210F">
        <w:rPr>
          <w:rFonts w:hint="eastAsia"/>
        </w:rPr>
        <w:t>设计和实施可信技术，打造可信终端，建立以终端为中心的</w:t>
      </w:r>
      <w:r w:rsidR="0073210F">
        <w:rPr>
          <w:rFonts w:hint="eastAsia"/>
        </w:rPr>
        <w:t>5G</w:t>
      </w:r>
      <w:r w:rsidR="0073210F">
        <w:rPr>
          <w:rFonts w:hint="eastAsia"/>
        </w:rPr>
        <w:t>安全体系</w:t>
      </w:r>
      <w:r w:rsidR="00AC1605">
        <w:rPr>
          <w:rFonts w:hint="eastAsia"/>
        </w:rPr>
        <w:t>，并将可信概念扩展、开放，可以</w:t>
      </w:r>
      <w:r w:rsidR="007F677E">
        <w:rPr>
          <w:rFonts w:hint="eastAsia"/>
        </w:rPr>
        <w:t>解决</w:t>
      </w:r>
      <w:r w:rsidR="007F677E">
        <w:rPr>
          <w:rFonts w:hint="eastAsia"/>
        </w:rPr>
        <w:t>5G</w:t>
      </w:r>
      <w:r w:rsidR="007F677E">
        <w:rPr>
          <w:rFonts w:hint="eastAsia"/>
        </w:rPr>
        <w:t>中处于最末端的终端安全以及最高层的应用安全。</w:t>
      </w:r>
      <w:r w:rsidR="003917F9">
        <w:rPr>
          <w:rFonts w:hint="eastAsia"/>
        </w:rPr>
        <w:t>可信终端本质上作为</w:t>
      </w:r>
      <w:r w:rsidR="004C55E1">
        <w:rPr>
          <w:rFonts w:hint="eastAsia"/>
        </w:rPr>
        <w:t>可信用户的扩展和延伸</w:t>
      </w:r>
      <w:r w:rsidR="00C82C60">
        <w:rPr>
          <w:rFonts w:hint="eastAsia"/>
        </w:rPr>
        <w:t>，</w:t>
      </w:r>
      <w:r w:rsidR="00A64F8A">
        <w:rPr>
          <w:rFonts w:hint="eastAsia"/>
        </w:rPr>
        <w:t>在得到用户授权</w:t>
      </w:r>
      <w:r w:rsidR="00047FAA">
        <w:rPr>
          <w:rFonts w:hint="eastAsia"/>
        </w:rPr>
        <w:t>后</w:t>
      </w:r>
      <w:r w:rsidR="00A64F8A">
        <w:rPr>
          <w:rFonts w:hint="eastAsia"/>
        </w:rPr>
        <w:t>，</w:t>
      </w:r>
      <w:r w:rsidR="00C82C60">
        <w:rPr>
          <w:rFonts w:hint="eastAsia"/>
        </w:rPr>
        <w:t>用“我有”替代了“我知”及“我是”的认证方式</w:t>
      </w:r>
      <w:r w:rsidR="00A130C4">
        <w:rPr>
          <w:rFonts w:hint="eastAsia"/>
        </w:rPr>
        <w:t>，在保证安全的同时提高了用户的便利性。</w:t>
      </w:r>
    </w:p>
    <w:p w14:paraId="5BF83D1E" w14:textId="188FA753" w:rsidR="004A567A" w:rsidRDefault="004A567A" w:rsidP="00D90C0C">
      <w:pPr>
        <w:pStyle w:val="10"/>
      </w:pPr>
      <w:bookmarkStart w:id="101" w:name="_Toc24550935"/>
      <w:r>
        <w:rPr>
          <w:rFonts w:hint="eastAsia"/>
        </w:rPr>
        <w:t>参考文献</w:t>
      </w:r>
      <w:bookmarkEnd w:id="101"/>
    </w:p>
    <w:p w14:paraId="194A3562" w14:textId="77777777" w:rsidR="003A3857" w:rsidRDefault="003A3857" w:rsidP="008E5C36">
      <w:pPr>
        <w:widowControl w:val="0"/>
        <w:numPr>
          <w:ilvl w:val="0"/>
          <w:numId w:val="12"/>
        </w:numPr>
        <w:spacing w:line="360" w:lineRule="auto"/>
        <w:jc w:val="both"/>
      </w:pPr>
      <w:r w:rsidRPr="006C59D1">
        <w:t xml:space="preserve">S. </w:t>
      </w:r>
      <w:proofErr w:type="spellStart"/>
      <w:r w:rsidRPr="006C59D1">
        <w:t>Steig</w:t>
      </w:r>
      <w:proofErr w:type="spellEnd"/>
      <w:r w:rsidRPr="006C59D1">
        <w:t xml:space="preserve">, A. </w:t>
      </w:r>
      <w:proofErr w:type="spellStart"/>
      <w:r w:rsidRPr="006C59D1">
        <w:t>Aarnes</w:t>
      </w:r>
      <w:proofErr w:type="spellEnd"/>
      <w:r w:rsidRPr="006C59D1">
        <w:t>, T. v. Do and H. T. Nguyen, "A Network Based IMSI Catcher Detection," 2016 6th International Conference on IT Convergence and Security (ICITCS), Prague, 2016, pp. 1-6.</w:t>
      </w:r>
    </w:p>
    <w:p w14:paraId="4EEEB7C8" w14:textId="77777777" w:rsidR="003A3857" w:rsidRDefault="003A3857" w:rsidP="008E5C36">
      <w:pPr>
        <w:widowControl w:val="0"/>
        <w:numPr>
          <w:ilvl w:val="0"/>
          <w:numId w:val="12"/>
        </w:numPr>
        <w:spacing w:line="360" w:lineRule="auto"/>
        <w:jc w:val="both"/>
      </w:pPr>
      <w:r w:rsidRPr="00A84B9B">
        <w:rPr>
          <w:rFonts w:hint="eastAsia"/>
        </w:rPr>
        <w:t>3GPP TS 33.501. 3GPP System Architecture Evolution (SAE); Security architecture, v16.0.0[S]. 2019.</w:t>
      </w:r>
    </w:p>
    <w:p w14:paraId="20BB060D" w14:textId="096653D1" w:rsidR="004A567A" w:rsidRDefault="001B51B5" w:rsidP="008E5C36">
      <w:pPr>
        <w:widowControl w:val="0"/>
        <w:numPr>
          <w:ilvl w:val="0"/>
          <w:numId w:val="12"/>
        </w:numPr>
        <w:spacing w:line="360" w:lineRule="auto"/>
        <w:jc w:val="both"/>
        <w:rPr>
          <w:szCs w:val="24"/>
        </w:rPr>
      </w:pPr>
      <w:r>
        <w:rPr>
          <w:rFonts w:hint="eastAsia"/>
          <w:szCs w:val="24"/>
        </w:rPr>
        <w:t>3GPP</w:t>
      </w:r>
      <w:r>
        <w:rPr>
          <w:szCs w:val="24"/>
        </w:rPr>
        <w:t xml:space="preserve"> </w:t>
      </w:r>
      <w:r>
        <w:rPr>
          <w:rFonts w:hint="eastAsia"/>
          <w:szCs w:val="24"/>
        </w:rPr>
        <w:t>TR</w:t>
      </w:r>
      <w:r>
        <w:rPr>
          <w:szCs w:val="24"/>
        </w:rPr>
        <w:t xml:space="preserve"> </w:t>
      </w:r>
      <w:r>
        <w:rPr>
          <w:rFonts w:hint="eastAsia"/>
          <w:szCs w:val="24"/>
        </w:rPr>
        <w:t>33.899</w:t>
      </w:r>
      <w:r w:rsidR="009F57EF">
        <w:rPr>
          <w:szCs w:val="24"/>
        </w:rPr>
        <w:tab/>
      </w:r>
      <w:r w:rsidR="009F57EF">
        <w:rPr>
          <w:szCs w:val="24"/>
        </w:rPr>
        <w:tab/>
      </w:r>
      <w:r w:rsidRPr="001B51B5">
        <w:rPr>
          <w:szCs w:val="24"/>
        </w:rPr>
        <w:t>Technical Specification Group Services and System Aspects;</w:t>
      </w:r>
      <w:r>
        <w:rPr>
          <w:szCs w:val="24"/>
        </w:rPr>
        <w:t xml:space="preserve"> </w:t>
      </w:r>
      <w:r w:rsidR="00237AF6" w:rsidRPr="00237AF6">
        <w:rPr>
          <w:szCs w:val="24"/>
        </w:rPr>
        <w:t>Study on the security aspects of the next generation system</w:t>
      </w:r>
      <w:r w:rsidR="001E241B">
        <w:rPr>
          <w:rFonts w:hint="eastAsia"/>
          <w:szCs w:val="24"/>
        </w:rPr>
        <w:t>.</w:t>
      </w:r>
      <w:r w:rsidR="001E241B">
        <w:rPr>
          <w:szCs w:val="24"/>
        </w:rPr>
        <w:t xml:space="preserve"> </w:t>
      </w:r>
      <w:r w:rsidR="009F57EF" w:rsidRPr="009F57EF">
        <w:rPr>
          <w:szCs w:val="24"/>
        </w:rPr>
        <w:t>V1.3.0 (2017-08)</w:t>
      </w:r>
    </w:p>
    <w:p w14:paraId="35AA2C54" w14:textId="1C7BE73A" w:rsidR="003A1E78" w:rsidRDefault="00F93D2E" w:rsidP="008E5C36">
      <w:pPr>
        <w:widowControl w:val="0"/>
        <w:numPr>
          <w:ilvl w:val="0"/>
          <w:numId w:val="12"/>
        </w:numPr>
        <w:spacing w:line="360" w:lineRule="auto"/>
        <w:jc w:val="both"/>
        <w:rPr>
          <w:szCs w:val="24"/>
        </w:rPr>
      </w:pPr>
      <w:bookmarkStart w:id="102" w:name="_Ref24456030"/>
      <w:r w:rsidRPr="00F93D2E">
        <w:rPr>
          <w:szCs w:val="24"/>
        </w:rPr>
        <w:t>NGMN Alliance</w:t>
      </w:r>
      <w:r w:rsidRPr="00F93D2E">
        <w:rPr>
          <w:rFonts w:hint="eastAsia"/>
          <w:szCs w:val="24"/>
        </w:rPr>
        <w:t>，</w:t>
      </w:r>
      <w:r w:rsidRPr="00F93D2E">
        <w:rPr>
          <w:szCs w:val="24"/>
        </w:rPr>
        <w:t xml:space="preserve"> 5G White Paper V1.0 2015</w:t>
      </w:r>
      <w:r>
        <w:rPr>
          <w:rFonts w:hint="eastAsia"/>
          <w:szCs w:val="24"/>
        </w:rPr>
        <w:t>-02</w:t>
      </w:r>
      <w:bookmarkEnd w:id="102"/>
    </w:p>
    <w:p w14:paraId="58626892" w14:textId="4314484F" w:rsidR="00DB02CF" w:rsidRPr="004E2A57" w:rsidRDefault="00DB02CF" w:rsidP="008E5C36">
      <w:pPr>
        <w:widowControl w:val="0"/>
        <w:numPr>
          <w:ilvl w:val="0"/>
          <w:numId w:val="12"/>
        </w:numPr>
        <w:spacing w:line="360" w:lineRule="auto"/>
        <w:jc w:val="both"/>
        <w:rPr>
          <w:szCs w:val="24"/>
        </w:rPr>
      </w:pPr>
      <w:r>
        <w:rPr>
          <w:szCs w:val="24"/>
        </w:rPr>
        <w:t xml:space="preserve">CCSA, </w:t>
      </w:r>
      <w:r w:rsidR="00C05988" w:rsidRPr="00323F24">
        <w:rPr>
          <w:rFonts w:ascii="Calibri" w:hAnsi="Calibri" w:hint="eastAsia"/>
        </w:rPr>
        <w:t>5G</w:t>
      </w:r>
      <w:r w:rsidR="00C05988" w:rsidRPr="00323F24">
        <w:rPr>
          <w:rFonts w:ascii="Calibri" w:hAnsi="Calibri" w:hint="eastAsia"/>
        </w:rPr>
        <w:t>移动通信网</w:t>
      </w:r>
      <w:r w:rsidR="00C05988" w:rsidRPr="00323F24">
        <w:rPr>
          <w:rFonts w:ascii="Calibri" w:hAnsi="Calibri" w:hint="eastAsia"/>
        </w:rPr>
        <w:t xml:space="preserve"> </w:t>
      </w:r>
      <w:r w:rsidR="00C05988" w:rsidRPr="00323F24">
        <w:rPr>
          <w:rFonts w:ascii="Calibri" w:hAnsi="Calibri" w:hint="eastAsia"/>
        </w:rPr>
        <w:t>安全技术要求</w:t>
      </w:r>
      <w:r w:rsidR="0073110D">
        <w:rPr>
          <w:rFonts w:ascii="Calibri" w:hAnsi="Calibri" w:hint="eastAsia"/>
        </w:rPr>
        <w:t>，</w:t>
      </w:r>
      <w:r w:rsidR="0073110D">
        <w:rPr>
          <w:rFonts w:ascii="Calibri" w:hAnsi="Calibri"/>
        </w:rPr>
        <w:t xml:space="preserve"> 2019</w:t>
      </w:r>
    </w:p>
    <w:p w14:paraId="7C26EA11" w14:textId="4068D756" w:rsidR="004E2A57" w:rsidRPr="00B30B92" w:rsidRDefault="004E2A57" w:rsidP="008E5C36">
      <w:pPr>
        <w:widowControl w:val="0"/>
        <w:numPr>
          <w:ilvl w:val="0"/>
          <w:numId w:val="12"/>
        </w:numPr>
        <w:spacing w:line="360" w:lineRule="auto"/>
        <w:jc w:val="both"/>
        <w:rPr>
          <w:szCs w:val="24"/>
        </w:rPr>
      </w:pPr>
      <w:bookmarkStart w:id="103" w:name="_Ref24456898"/>
      <w:r>
        <w:rPr>
          <w:rFonts w:hint="eastAsia"/>
          <w:szCs w:val="24"/>
        </w:rPr>
        <w:t>CCSA</w:t>
      </w:r>
      <w:r>
        <w:rPr>
          <w:rFonts w:hint="eastAsia"/>
          <w:szCs w:val="24"/>
        </w:rPr>
        <w:t>，</w:t>
      </w:r>
      <w:r>
        <w:rPr>
          <w:rFonts w:hint="eastAsia"/>
          <w:szCs w:val="24"/>
        </w:rPr>
        <w:t>YD/T</w:t>
      </w:r>
      <w:r>
        <w:rPr>
          <w:szCs w:val="24"/>
        </w:rPr>
        <w:t xml:space="preserve"> </w:t>
      </w:r>
      <w:r>
        <w:rPr>
          <w:rFonts w:hint="eastAsia"/>
          <w:szCs w:val="24"/>
        </w:rPr>
        <w:t>2407-2013</w:t>
      </w:r>
      <w:r>
        <w:rPr>
          <w:szCs w:val="24"/>
        </w:rPr>
        <w:t xml:space="preserve"> </w:t>
      </w:r>
      <w:r>
        <w:rPr>
          <w:rFonts w:hint="eastAsia"/>
        </w:rPr>
        <w:t>移动智能</w:t>
      </w:r>
      <w:r>
        <w:t>终端安全能力技术要求</w:t>
      </w:r>
      <w:bookmarkEnd w:id="103"/>
    </w:p>
    <w:p w14:paraId="1119CECB" w14:textId="72B696D6" w:rsidR="00B30B92" w:rsidRDefault="00B30B92" w:rsidP="008E5C36">
      <w:pPr>
        <w:widowControl w:val="0"/>
        <w:numPr>
          <w:ilvl w:val="0"/>
          <w:numId w:val="12"/>
        </w:numPr>
        <w:spacing w:line="360" w:lineRule="auto"/>
        <w:jc w:val="both"/>
        <w:rPr>
          <w:szCs w:val="24"/>
        </w:rPr>
      </w:pPr>
      <w:bookmarkStart w:id="104" w:name="_Ref24456905"/>
      <w:r w:rsidRPr="00B30B92">
        <w:rPr>
          <w:rFonts w:hint="eastAsia"/>
          <w:szCs w:val="24"/>
        </w:rPr>
        <w:t>GB</w:t>
      </w:r>
      <w:r>
        <w:rPr>
          <w:rFonts w:hint="eastAsia"/>
          <w:szCs w:val="24"/>
        </w:rPr>
        <w:t>/</w:t>
      </w:r>
      <w:r w:rsidRPr="00B30B92">
        <w:rPr>
          <w:rFonts w:hint="eastAsia"/>
          <w:szCs w:val="24"/>
        </w:rPr>
        <w:t>T 32927-2016</w:t>
      </w:r>
      <w:r>
        <w:rPr>
          <w:szCs w:val="24"/>
        </w:rPr>
        <w:t xml:space="preserve"> </w:t>
      </w:r>
      <w:r w:rsidRPr="00B30B92">
        <w:rPr>
          <w:rFonts w:hint="eastAsia"/>
          <w:szCs w:val="24"/>
        </w:rPr>
        <w:t>信息安全技术</w:t>
      </w:r>
      <w:r w:rsidRPr="00B30B92">
        <w:rPr>
          <w:rFonts w:hint="eastAsia"/>
          <w:szCs w:val="24"/>
        </w:rPr>
        <w:t xml:space="preserve"> </w:t>
      </w:r>
      <w:r w:rsidRPr="00B30B92">
        <w:rPr>
          <w:rFonts w:hint="eastAsia"/>
          <w:szCs w:val="24"/>
        </w:rPr>
        <w:t>移动智能终端安全架构</w:t>
      </w:r>
      <w:bookmarkEnd w:id="104"/>
    </w:p>
    <w:p w14:paraId="61C585FA" w14:textId="0C21B003" w:rsidR="0028287E" w:rsidRPr="00F93D2E" w:rsidRDefault="0028287E" w:rsidP="008E5C36">
      <w:pPr>
        <w:widowControl w:val="0"/>
        <w:numPr>
          <w:ilvl w:val="0"/>
          <w:numId w:val="12"/>
        </w:numPr>
        <w:spacing w:line="360" w:lineRule="auto"/>
        <w:jc w:val="both"/>
        <w:rPr>
          <w:szCs w:val="24"/>
        </w:rPr>
      </w:pPr>
      <w:r w:rsidRPr="00133AC2">
        <w:t>Ovum</w:t>
      </w:r>
      <w:r>
        <w:rPr>
          <w:rFonts w:hint="eastAsia"/>
        </w:rPr>
        <w:t>，</w:t>
      </w:r>
      <w:r w:rsidRPr="00133AC2">
        <w:t>《</w:t>
      </w:r>
      <w:r w:rsidRPr="00133AC2">
        <w:t>5G</w:t>
      </w:r>
      <w:r w:rsidRPr="00133AC2">
        <w:t>娱乐经济报告》</w:t>
      </w:r>
    </w:p>
    <w:p w14:paraId="41E3EA9A" w14:textId="5E2C613F" w:rsidR="004A567A" w:rsidRDefault="004A567A">
      <w:pPr>
        <w:pStyle w:val="Heading1"/>
        <w:numPr>
          <w:ilvl w:val="0"/>
          <w:numId w:val="0"/>
        </w:numPr>
        <w:ind w:left="425" w:hanging="425"/>
      </w:pPr>
      <w:bookmarkStart w:id="105" w:name="_Toc24550936"/>
      <w:r>
        <w:rPr>
          <w:rFonts w:hint="eastAsia"/>
        </w:rPr>
        <w:t>缩略词表</w:t>
      </w:r>
      <w:bookmarkEnd w:id="10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5536"/>
        <w:gridCol w:w="2664"/>
      </w:tblGrid>
      <w:tr w:rsidR="00A44973" w:rsidRPr="00A44973" w14:paraId="0D2FE97C" w14:textId="77777777" w:rsidTr="00A44973">
        <w:trPr>
          <w:trHeight w:val="300"/>
        </w:trPr>
        <w:tc>
          <w:tcPr>
            <w:tcW w:w="1458" w:type="dxa"/>
            <w:noWrap/>
            <w:hideMark/>
          </w:tcPr>
          <w:p w14:paraId="28D1BBDF" w14:textId="77777777" w:rsidR="00817634" w:rsidRPr="00A44973" w:rsidRDefault="00817634" w:rsidP="00A44973">
            <w:pPr>
              <w:tabs>
                <w:tab w:val="left" w:pos="3675"/>
              </w:tabs>
              <w:jc w:val="both"/>
              <w:rPr>
                <w:szCs w:val="24"/>
              </w:rPr>
            </w:pPr>
            <w:r w:rsidRPr="00A44973">
              <w:rPr>
                <w:szCs w:val="24"/>
              </w:rPr>
              <w:t>APP</w:t>
            </w:r>
          </w:p>
        </w:tc>
        <w:tc>
          <w:tcPr>
            <w:tcW w:w="5670" w:type="dxa"/>
            <w:noWrap/>
            <w:hideMark/>
          </w:tcPr>
          <w:p w14:paraId="11211C40" w14:textId="77777777" w:rsidR="00817634" w:rsidRPr="00A44973" w:rsidRDefault="00817634" w:rsidP="00A44973">
            <w:pPr>
              <w:tabs>
                <w:tab w:val="left" w:pos="3675"/>
              </w:tabs>
              <w:jc w:val="both"/>
              <w:rPr>
                <w:szCs w:val="24"/>
              </w:rPr>
            </w:pPr>
            <w:r w:rsidRPr="00A44973">
              <w:rPr>
                <w:szCs w:val="24"/>
              </w:rPr>
              <w:t xml:space="preserve">Application </w:t>
            </w:r>
            <w:r w:rsidRPr="00A44973">
              <w:rPr>
                <w:szCs w:val="24"/>
              </w:rPr>
              <w:t>（</w:t>
            </w:r>
            <w:r w:rsidRPr="00A44973">
              <w:rPr>
                <w:szCs w:val="24"/>
              </w:rPr>
              <w:t>in UE</w:t>
            </w:r>
            <w:r w:rsidRPr="00A44973">
              <w:rPr>
                <w:szCs w:val="24"/>
              </w:rPr>
              <w:t>）</w:t>
            </w:r>
          </w:p>
        </w:tc>
        <w:tc>
          <w:tcPr>
            <w:tcW w:w="2726" w:type="dxa"/>
            <w:noWrap/>
            <w:hideMark/>
          </w:tcPr>
          <w:p w14:paraId="3E458C9B" w14:textId="77777777" w:rsidR="00817634" w:rsidRPr="00A44973" w:rsidRDefault="00817634" w:rsidP="00A44973">
            <w:pPr>
              <w:tabs>
                <w:tab w:val="left" w:pos="3675"/>
              </w:tabs>
              <w:jc w:val="both"/>
              <w:rPr>
                <w:szCs w:val="24"/>
              </w:rPr>
            </w:pPr>
            <w:r w:rsidRPr="00A44973">
              <w:rPr>
                <w:szCs w:val="24"/>
              </w:rPr>
              <w:t>（终端）应用</w:t>
            </w:r>
          </w:p>
        </w:tc>
      </w:tr>
      <w:tr w:rsidR="00A44973" w:rsidRPr="00A44973" w14:paraId="07EBDEE3" w14:textId="77777777" w:rsidTr="00A44973">
        <w:trPr>
          <w:trHeight w:val="300"/>
        </w:trPr>
        <w:tc>
          <w:tcPr>
            <w:tcW w:w="1458" w:type="dxa"/>
            <w:noWrap/>
            <w:hideMark/>
          </w:tcPr>
          <w:p w14:paraId="021CDEFE" w14:textId="77777777" w:rsidR="00817634" w:rsidRPr="00A44973" w:rsidRDefault="00817634" w:rsidP="00A44973">
            <w:pPr>
              <w:tabs>
                <w:tab w:val="left" w:pos="3675"/>
              </w:tabs>
              <w:jc w:val="both"/>
              <w:rPr>
                <w:szCs w:val="24"/>
              </w:rPr>
            </w:pPr>
            <w:r w:rsidRPr="00A44973">
              <w:rPr>
                <w:szCs w:val="24"/>
              </w:rPr>
              <w:t>5G</w:t>
            </w:r>
          </w:p>
        </w:tc>
        <w:tc>
          <w:tcPr>
            <w:tcW w:w="5670" w:type="dxa"/>
            <w:noWrap/>
            <w:hideMark/>
          </w:tcPr>
          <w:p w14:paraId="28A35871" w14:textId="3978966D" w:rsidR="00817634" w:rsidRPr="00A44973" w:rsidRDefault="008462D1" w:rsidP="00A44973">
            <w:pPr>
              <w:tabs>
                <w:tab w:val="left" w:pos="3675"/>
              </w:tabs>
              <w:jc w:val="both"/>
              <w:rPr>
                <w:szCs w:val="24"/>
              </w:rPr>
            </w:pPr>
            <w:bookmarkStart w:id="106" w:name="OLE_LINK54"/>
            <w:r w:rsidRPr="00A44973">
              <w:rPr>
                <w:szCs w:val="24"/>
              </w:rPr>
              <w:t xml:space="preserve">Fifth </w:t>
            </w:r>
            <w:bookmarkEnd w:id="106"/>
            <w:r w:rsidRPr="00A44973">
              <w:rPr>
                <w:szCs w:val="24"/>
              </w:rPr>
              <w:t xml:space="preserve">Generation Of Cellular Network </w:t>
            </w:r>
          </w:p>
        </w:tc>
        <w:tc>
          <w:tcPr>
            <w:tcW w:w="2726" w:type="dxa"/>
            <w:noWrap/>
            <w:hideMark/>
          </w:tcPr>
          <w:p w14:paraId="1D84BA4D" w14:textId="77777777" w:rsidR="00817634" w:rsidRPr="00A44973" w:rsidRDefault="00817634" w:rsidP="00A44973">
            <w:pPr>
              <w:tabs>
                <w:tab w:val="left" w:pos="3675"/>
              </w:tabs>
              <w:jc w:val="both"/>
              <w:rPr>
                <w:szCs w:val="24"/>
              </w:rPr>
            </w:pPr>
            <w:r w:rsidRPr="00A44973">
              <w:rPr>
                <w:szCs w:val="24"/>
              </w:rPr>
              <w:t>第五代蜂窝网络系统</w:t>
            </w:r>
          </w:p>
        </w:tc>
      </w:tr>
      <w:tr w:rsidR="00A44973" w:rsidRPr="00A44973" w14:paraId="3DA01E78" w14:textId="77777777" w:rsidTr="00A44973">
        <w:trPr>
          <w:trHeight w:val="315"/>
        </w:trPr>
        <w:tc>
          <w:tcPr>
            <w:tcW w:w="1458" w:type="dxa"/>
            <w:noWrap/>
            <w:hideMark/>
          </w:tcPr>
          <w:p w14:paraId="7ED265CE" w14:textId="77777777" w:rsidR="00817634" w:rsidRPr="00A44973" w:rsidRDefault="00817634" w:rsidP="00A44973">
            <w:pPr>
              <w:tabs>
                <w:tab w:val="left" w:pos="3675"/>
              </w:tabs>
              <w:jc w:val="both"/>
              <w:rPr>
                <w:szCs w:val="24"/>
              </w:rPr>
            </w:pPr>
            <w:r w:rsidRPr="00A44973">
              <w:rPr>
                <w:szCs w:val="24"/>
              </w:rPr>
              <w:t>AKA</w:t>
            </w:r>
          </w:p>
        </w:tc>
        <w:tc>
          <w:tcPr>
            <w:tcW w:w="5670" w:type="dxa"/>
            <w:noWrap/>
            <w:hideMark/>
          </w:tcPr>
          <w:p w14:paraId="68988AA4" w14:textId="77777777" w:rsidR="00817634" w:rsidRPr="00A44973" w:rsidRDefault="00817634" w:rsidP="00A44973">
            <w:pPr>
              <w:tabs>
                <w:tab w:val="left" w:pos="3675"/>
              </w:tabs>
              <w:jc w:val="both"/>
              <w:rPr>
                <w:szCs w:val="24"/>
              </w:rPr>
            </w:pPr>
            <w:r w:rsidRPr="00A44973">
              <w:rPr>
                <w:szCs w:val="24"/>
              </w:rPr>
              <w:t>Authentication and Key Agreement</w:t>
            </w:r>
          </w:p>
        </w:tc>
        <w:tc>
          <w:tcPr>
            <w:tcW w:w="2726" w:type="dxa"/>
            <w:noWrap/>
            <w:hideMark/>
          </w:tcPr>
          <w:p w14:paraId="3F0BAAB1" w14:textId="77777777" w:rsidR="00817634" w:rsidRPr="00A44973" w:rsidRDefault="00817634" w:rsidP="00A44973">
            <w:pPr>
              <w:tabs>
                <w:tab w:val="left" w:pos="3675"/>
              </w:tabs>
              <w:jc w:val="both"/>
              <w:rPr>
                <w:szCs w:val="24"/>
              </w:rPr>
            </w:pPr>
            <w:r w:rsidRPr="00A44973">
              <w:rPr>
                <w:rFonts w:hint="eastAsia"/>
                <w:szCs w:val="24"/>
              </w:rPr>
              <w:t>认证和密钥协商</w:t>
            </w:r>
          </w:p>
        </w:tc>
      </w:tr>
      <w:tr w:rsidR="00A44973" w:rsidRPr="00A44973" w14:paraId="4F837102" w14:textId="77777777" w:rsidTr="00A44973">
        <w:trPr>
          <w:trHeight w:val="315"/>
        </w:trPr>
        <w:tc>
          <w:tcPr>
            <w:tcW w:w="1458" w:type="dxa"/>
            <w:noWrap/>
            <w:hideMark/>
          </w:tcPr>
          <w:p w14:paraId="42BDB716" w14:textId="77777777" w:rsidR="00817634" w:rsidRPr="00A44973" w:rsidRDefault="00817634" w:rsidP="00A44973">
            <w:pPr>
              <w:tabs>
                <w:tab w:val="left" w:pos="3675"/>
              </w:tabs>
              <w:jc w:val="both"/>
              <w:rPr>
                <w:szCs w:val="24"/>
              </w:rPr>
            </w:pPr>
            <w:r w:rsidRPr="00A44973">
              <w:rPr>
                <w:szCs w:val="24"/>
              </w:rPr>
              <w:t>APT</w:t>
            </w:r>
          </w:p>
        </w:tc>
        <w:tc>
          <w:tcPr>
            <w:tcW w:w="5670" w:type="dxa"/>
            <w:noWrap/>
            <w:hideMark/>
          </w:tcPr>
          <w:p w14:paraId="0325AA80" w14:textId="7F3E2BFD" w:rsidR="00817634" w:rsidRPr="00A44973" w:rsidRDefault="008462D1" w:rsidP="00A44973">
            <w:pPr>
              <w:tabs>
                <w:tab w:val="left" w:pos="3675"/>
              </w:tabs>
              <w:jc w:val="both"/>
              <w:rPr>
                <w:szCs w:val="24"/>
              </w:rPr>
            </w:pPr>
            <w:r w:rsidRPr="00A44973">
              <w:rPr>
                <w:szCs w:val="24"/>
              </w:rPr>
              <w:t>Advanced Persistent Threat</w:t>
            </w:r>
          </w:p>
        </w:tc>
        <w:tc>
          <w:tcPr>
            <w:tcW w:w="2726" w:type="dxa"/>
            <w:noWrap/>
            <w:hideMark/>
          </w:tcPr>
          <w:p w14:paraId="570AAC5E" w14:textId="77777777" w:rsidR="00817634" w:rsidRPr="00A44973" w:rsidRDefault="00817634" w:rsidP="00A44973">
            <w:pPr>
              <w:tabs>
                <w:tab w:val="left" w:pos="3675"/>
              </w:tabs>
              <w:jc w:val="both"/>
              <w:rPr>
                <w:szCs w:val="24"/>
              </w:rPr>
            </w:pPr>
            <w:r w:rsidRPr="00A44973">
              <w:rPr>
                <w:szCs w:val="24"/>
              </w:rPr>
              <w:t>先进长期威胁</w:t>
            </w:r>
          </w:p>
        </w:tc>
      </w:tr>
      <w:tr w:rsidR="00A44973" w:rsidRPr="00A44973" w14:paraId="51CEDAB9" w14:textId="77777777" w:rsidTr="00A44973">
        <w:trPr>
          <w:trHeight w:val="300"/>
        </w:trPr>
        <w:tc>
          <w:tcPr>
            <w:tcW w:w="1458" w:type="dxa"/>
            <w:noWrap/>
            <w:hideMark/>
          </w:tcPr>
          <w:p w14:paraId="009348ED" w14:textId="77777777" w:rsidR="00817634" w:rsidRPr="00A44973" w:rsidRDefault="00817634" w:rsidP="00A44973">
            <w:pPr>
              <w:tabs>
                <w:tab w:val="left" w:pos="3675"/>
              </w:tabs>
              <w:jc w:val="both"/>
              <w:rPr>
                <w:szCs w:val="24"/>
              </w:rPr>
            </w:pPr>
            <w:r w:rsidRPr="00A44973">
              <w:rPr>
                <w:szCs w:val="24"/>
              </w:rPr>
              <w:t>AR</w:t>
            </w:r>
          </w:p>
        </w:tc>
        <w:tc>
          <w:tcPr>
            <w:tcW w:w="5670" w:type="dxa"/>
            <w:noWrap/>
            <w:hideMark/>
          </w:tcPr>
          <w:p w14:paraId="2D614E7E" w14:textId="77777777" w:rsidR="00817634" w:rsidRPr="00A44973" w:rsidRDefault="00817634" w:rsidP="00A44973">
            <w:pPr>
              <w:tabs>
                <w:tab w:val="left" w:pos="3675"/>
              </w:tabs>
              <w:jc w:val="both"/>
              <w:rPr>
                <w:szCs w:val="24"/>
              </w:rPr>
            </w:pPr>
            <w:r w:rsidRPr="00A44973">
              <w:rPr>
                <w:szCs w:val="24"/>
              </w:rPr>
              <w:t>Augmented Reality</w:t>
            </w:r>
          </w:p>
        </w:tc>
        <w:tc>
          <w:tcPr>
            <w:tcW w:w="2726" w:type="dxa"/>
            <w:noWrap/>
            <w:hideMark/>
          </w:tcPr>
          <w:p w14:paraId="090CF991" w14:textId="77777777" w:rsidR="00817634" w:rsidRPr="00A44973" w:rsidRDefault="00817634" w:rsidP="00A44973">
            <w:pPr>
              <w:tabs>
                <w:tab w:val="left" w:pos="3675"/>
              </w:tabs>
              <w:jc w:val="both"/>
              <w:rPr>
                <w:szCs w:val="24"/>
              </w:rPr>
            </w:pPr>
            <w:r w:rsidRPr="00A44973">
              <w:rPr>
                <w:szCs w:val="24"/>
              </w:rPr>
              <w:t>增强现实</w:t>
            </w:r>
          </w:p>
        </w:tc>
      </w:tr>
      <w:tr w:rsidR="00A44973" w:rsidRPr="00A44973" w14:paraId="272E9895" w14:textId="77777777" w:rsidTr="00A44973">
        <w:trPr>
          <w:trHeight w:val="315"/>
        </w:trPr>
        <w:tc>
          <w:tcPr>
            <w:tcW w:w="1458" w:type="dxa"/>
            <w:noWrap/>
            <w:hideMark/>
          </w:tcPr>
          <w:p w14:paraId="07A9BF65" w14:textId="77777777" w:rsidR="00817634" w:rsidRPr="00A44973" w:rsidRDefault="00817634" w:rsidP="00A44973">
            <w:pPr>
              <w:tabs>
                <w:tab w:val="left" w:pos="3675"/>
              </w:tabs>
              <w:jc w:val="both"/>
              <w:rPr>
                <w:szCs w:val="24"/>
              </w:rPr>
            </w:pPr>
            <w:r w:rsidRPr="00A44973">
              <w:rPr>
                <w:szCs w:val="24"/>
              </w:rPr>
              <w:t>ARPF</w:t>
            </w:r>
          </w:p>
        </w:tc>
        <w:tc>
          <w:tcPr>
            <w:tcW w:w="5670" w:type="dxa"/>
            <w:noWrap/>
            <w:hideMark/>
          </w:tcPr>
          <w:p w14:paraId="162028C3" w14:textId="5B252727" w:rsidR="00817634" w:rsidRPr="00A44973" w:rsidRDefault="00817634" w:rsidP="00A44973">
            <w:pPr>
              <w:tabs>
                <w:tab w:val="left" w:pos="3675"/>
              </w:tabs>
              <w:jc w:val="both"/>
              <w:rPr>
                <w:szCs w:val="24"/>
              </w:rPr>
            </w:pPr>
            <w:r w:rsidRPr="00A44973">
              <w:rPr>
                <w:szCs w:val="24"/>
              </w:rPr>
              <w:t xml:space="preserve">Authentication </w:t>
            </w:r>
            <w:r w:rsidR="008462D1" w:rsidRPr="00A44973">
              <w:rPr>
                <w:szCs w:val="24"/>
              </w:rPr>
              <w:t xml:space="preserve">Credential </w:t>
            </w:r>
            <w:r w:rsidRPr="00A44973">
              <w:rPr>
                <w:szCs w:val="24"/>
              </w:rPr>
              <w:t xml:space="preserve">Repository </w:t>
            </w:r>
            <w:r w:rsidR="00DB02CF" w:rsidRPr="00A44973">
              <w:rPr>
                <w:szCs w:val="24"/>
              </w:rPr>
              <w:t>a</w:t>
            </w:r>
            <w:r w:rsidR="008462D1" w:rsidRPr="00A44973">
              <w:rPr>
                <w:szCs w:val="24"/>
              </w:rPr>
              <w:t xml:space="preserve">nd </w:t>
            </w:r>
            <w:r w:rsidRPr="00A44973">
              <w:rPr>
                <w:szCs w:val="24"/>
              </w:rPr>
              <w:t>Processing Function</w:t>
            </w:r>
          </w:p>
        </w:tc>
        <w:tc>
          <w:tcPr>
            <w:tcW w:w="2726" w:type="dxa"/>
            <w:noWrap/>
            <w:hideMark/>
          </w:tcPr>
          <w:p w14:paraId="6AC8749D" w14:textId="77777777" w:rsidR="00817634" w:rsidRPr="00A44973" w:rsidRDefault="00817634" w:rsidP="00A44973">
            <w:pPr>
              <w:tabs>
                <w:tab w:val="left" w:pos="3675"/>
              </w:tabs>
              <w:jc w:val="both"/>
              <w:rPr>
                <w:szCs w:val="24"/>
              </w:rPr>
            </w:pPr>
            <w:r w:rsidRPr="00A44973">
              <w:rPr>
                <w:rFonts w:hint="eastAsia"/>
                <w:szCs w:val="24"/>
              </w:rPr>
              <w:t>认证凭证库和处理功能</w:t>
            </w:r>
          </w:p>
        </w:tc>
      </w:tr>
      <w:tr w:rsidR="00A44973" w:rsidRPr="00A44973" w14:paraId="369ACC06" w14:textId="77777777" w:rsidTr="00A44973">
        <w:trPr>
          <w:trHeight w:val="300"/>
        </w:trPr>
        <w:tc>
          <w:tcPr>
            <w:tcW w:w="1458" w:type="dxa"/>
            <w:hideMark/>
          </w:tcPr>
          <w:p w14:paraId="41A0552F" w14:textId="77777777" w:rsidR="00817634" w:rsidRPr="00A44973" w:rsidRDefault="00817634" w:rsidP="00A44973">
            <w:pPr>
              <w:tabs>
                <w:tab w:val="left" w:pos="3675"/>
              </w:tabs>
              <w:jc w:val="both"/>
              <w:rPr>
                <w:szCs w:val="24"/>
              </w:rPr>
            </w:pPr>
            <w:r w:rsidRPr="00A44973">
              <w:rPr>
                <w:szCs w:val="24"/>
              </w:rPr>
              <w:t>AUSF</w:t>
            </w:r>
          </w:p>
        </w:tc>
        <w:tc>
          <w:tcPr>
            <w:tcW w:w="5670" w:type="dxa"/>
            <w:hideMark/>
          </w:tcPr>
          <w:p w14:paraId="3EF0C9BC" w14:textId="77777777" w:rsidR="00817634" w:rsidRPr="00A44973" w:rsidRDefault="00817634" w:rsidP="00A44973">
            <w:pPr>
              <w:tabs>
                <w:tab w:val="left" w:pos="3675"/>
              </w:tabs>
              <w:jc w:val="both"/>
              <w:rPr>
                <w:szCs w:val="24"/>
              </w:rPr>
            </w:pPr>
            <w:r w:rsidRPr="00A44973">
              <w:rPr>
                <w:szCs w:val="24"/>
              </w:rPr>
              <w:t>Authentication Server Function</w:t>
            </w:r>
          </w:p>
        </w:tc>
        <w:tc>
          <w:tcPr>
            <w:tcW w:w="2726" w:type="dxa"/>
            <w:noWrap/>
            <w:hideMark/>
          </w:tcPr>
          <w:p w14:paraId="36780D16" w14:textId="77777777" w:rsidR="00817634" w:rsidRPr="00A44973" w:rsidRDefault="00817634" w:rsidP="00A44973">
            <w:pPr>
              <w:tabs>
                <w:tab w:val="left" w:pos="3675"/>
              </w:tabs>
              <w:jc w:val="both"/>
              <w:rPr>
                <w:szCs w:val="24"/>
              </w:rPr>
            </w:pPr>
            <w:r w:rsidRPr="00A44973">
              <w:rPr>
                <w:szCs w:val="24"/>
              </w:rPr>
              <w:t>认证服务器功能</w:t>
            </w:r>
          </w:p>
        </w:tc>
      </w:tr>
      <w:tr w:rsidR="00A44973" w:rsidRPr="00A44973" w14:paraId="41DE83B7" w14:textId="77777777" w:rsidTr="00A44973">
        <w:trPr>
          <w:trHeight w:val="315"/>
        </w:trPr>
        <w:tc>
          <w:tcPr>
            <w:tcW w:w="1458" w:type="dxa"/>
            <w:noWrap/>
            <w:hideMark/>
          </w:tcPr>
          <w:p w14:paraId="6B91E382" w14:textId="77777777" w:rsidR="00817634" w:rsidRPr="00A44973" w:rsidRDefault="00817634" w:rsidP="00A44973">
            <w:pPr>
              <w:tabs>
                <w:tab w:val="left" w:pos="3675"/>
              </w:tabs>
              <w:jc w:val="both"/>
              <w:rPr>
                <w:szCs w:val="24"/>
              </w:rPr>
            </w:pPr>
            <w:r w:rsidRPr="00A44973">
              <w:rPr>
                <w:szCs w:val="24"/>
              </w:rPr>
              <w:t>BYOD</w:t>
            </w:r>
          </w:p>
        </w:tc>
        <w:tc>
          <w:tcPr>
            <w:tcW w:w="5670" w:type="dxa"/>
            <w:noWrap/>
            <w:hideMark/>
          </w:tcPr>
          <w:p w14:paraId="56D1F08E" w14:textId="77777777" w:rsidR="00817634" w:rsidRPr="00A44973" w:rsidRDefault="00817634" w:rsidP="00A44973">
            <w:pPr>
              <w:tabs>
                <w:tab w:val="left" w:pos="3675"/>
              </w:tabs>
              <w:jc w:val="both"/>
              <w:rPr>
                <w:szCs w:val="24"/>
              </w:rPr>
            </w:pPr>
            <w:r w:rsidRPr="00A44973">
              <w:rPr>
                <w:szCs w:val="24"/>
              </w:rPr>
              <w:t>Bring Your Own Device</w:t>
            </w:r>
          </w:p>
        </w:tc>
        <w:tc>
          <w:tcPr>
            <w:tcW w:w="2726" w:type="dxa"/>
            <w:noWrap/>
            <w:hideMark/>
          </w:tcPr>
          <w:p w14:paraId="4F065B04" w14:textId="77777777" w:rsidR="00817634" w:rsidRPr="00A44973" w:rsidRDefault="00817634" w:rsidP="00A44973">
            <w:pPr>
              <w:tabs>
                <w:tab w:val="left" w:pos="3675"/>
              </w:tabs>
              <w:jc w:val="both"/>
              <w:rPr>
                <w:szCs w:val="24"/>
              </w:rPr>
            </w:pPr>
            <w:r w:rsidRPr="00A44973">
              <w:rPr>
                <w:szCs w:val="24"/>
              </w:rPr>
              <w:t>自携终端</w:t>
            </w:r>
          </w:p>
        </w:tc>
      </w:tr>
      <w:tr w:rsidR="00A44973" w:rsidRPr="00A44973" w14:paraId="6238D6F0" w14:textId="77777777" w:rsidTr="00A44973">
        <w:trPr>
          <w:trHeight w:val="315"/>
        </w:trPr>
        <w:tc>
          <w:tcPr>
            <w:tcW w:w="1458" w:type="dxa"/>
            <w:noWrap/>
            <w:hideMark/>
          </w:tcPr>
          <w:p w14:paraId="106FE677" w14:textId="77777777" w:rsidR="00817634" w:rsidRPr="00A44973" w:rsidRDefault="00817634" w:rsidP="00A44973">
            <w:pPr>
              <w:tabs>
                <w:tab w:val="left" w:pos="3675"/>
              </w:tabs>
              <w:jc w:val="both"/>
              <w:rPr>
                <w:szCs w:val="24"/>
              </w:rPr>
            </w:pPr>
            <w:r w:rsidRPr="00A44973">
              <w:rPr>
                <w:szCs w:val="24"/>
              </w:rPr>
              <w:t>CK</w:t>
            </w:r>
          </w:p>
        </w:tc>
        <w:tc>
          <w:tcPr>
            <w:tcW w:w="5670" w:type="dxa"/>
            <w:noWrap/>
            <w:hideMark/>
          </w:tcPr>
          <w:p w14:paraId="2FE914AF" w14:textId="77777777" w:rsidR="00817634" w:rsidRPr="00A44973" w:rsidRDefault="00817634" w:rsidP="00A44973">
            <w:pPr>
              <w:tabs>
                <w:tab w:val="left" w:pos="3675"/>
              </w:tabs>
              <w:jc w:val="both"/>
              <w:rPr>
                <w:szCs w:val="24"/>
              </w:rPr>
            </w:pPr>
            <w:r w:rsidRPr="00A44973">
              <w:rPr>
                <w:szCs w:val="24"/>
              </w:rPr>
              <w:t>Ciphering Key</w:t>
            </w:r>
          </w:p>
        </w:tc>
        <w:tc>
          <w:tcPr>
            <w:tcW w:w="2726" w:type="dxa"/>
            <w:noWrap/>
            <w:hideMark/>
          </w:tcPr>
          <w:p w14:paraId="1BCB52EC" w14:textId="77777777" w:rsidR="00817634" w:rsidRPr="00A44973" w:rsidRDefault="00817634" w:rsidP="00A44973">
            <w:pPr>
              <w:tabs>
                <w:tab w:val="left" w:pos="3675"/>
              </w:tabs>
              <w:jc w:val="both"/>
              <w:rPr>
                <w:szCs w:val="24"/>
              </w:rPr>
            </w:pPr>
            <w:r w:rsidRPr="00A44973">
              <w:rPr>
                <w:szCs w:val="24"/>
              </w:rPr>
              <w:t>加密密钥</w:t>
            </w:r>
          </w:p>
        </w:tc>
      </w:tr>
      <w:tr w:rsidR="00A44973" w:rsidRPr="00A44973" w14:paraId="48E20BD3" w14:textId="77777777" w:rsidTr="00A44973">
        <w:trPr>
          <w:trHeight w:val="300"/>
        </w:trPr>
        <w:tc>
          <w:tcPr>
            <w:tcW w:w="1458" w:type="dxa"/>
            <w:noWrap/>
            <w:hideMark/>
          </w:tcPr>
          <w:p w14:paraId="399A9FA9" w14:textId="77777777" w:rsidR="00817634" w:rsidRPr="00A44973" w:rsidRDefault="00817634" w:rsidP="00A44973">
            <w:pPr>
              <w:tabs>
                <w:tab w:val="left" w:pos="3675"/>
              </w:tabs>
              <w:jc w:val="both"/>
              <w:rPr>
                <w:szCs w:val="24"/>
              </w:rPr>
            </w:pPr>
            <w:r w:rsidRPr="00A44973">
              <w:rPr>
                <w:szCs w:val="24"/>
              </w:rPr>
              <w:t>D2D</w:t>
            </w:r>
          </w:p>
        </w:tc>
        <w:tc>
          <w:tcPr>
            <w:tcW w:w="5670" w:type="dxa"/>
            <w:noWrap/>
            <w:hideMark/>
          </w:tcPr>
          <w:p w14:paraId="7BEBF480" w14:textId="77777777" w:rsidR="00817634" w:rsidRPr="00A44973" w:rsidRDefault="00817634" w:rsidP="00A44973">
            <w:pPr>
              <w:tabs>
                <w:tab w:val="left" w:pos="3675"/>
              </w:tabs>
              <w:jc w:val="both"/>
              <w:rPr>
                <w:szCs w:val="24"/>
              </w:rPr>
            </w:pPr>
            <w:r w:rsidRPr="00A44973">
              <w:rPr>
                <w:szCs w:val="24"/>
              </w:rPr>
              <w:t>Device to Device</w:t>
            </w:r>
          </w:p>
        </w:tc>
        <w:tc>
          <w:tcPr>
            <w:tcW w:w="2726" w:type="dxa"/>
            <w:noWrap/>
            <w:hideMark/>
          </w:tcPr>
          <w:p w14:paraId="260FD819" w14:textId="77777777" w:rsidR="00817634" w:rsidRPr="00A44973" w:rsidRDefault="00817634" w:rsidP="00A44973">
            <w:pPr>
              <w:tabs>
                <w:tab w:val="left" w:pos="3675"/>
              </w:tabs>
              <w:jc w:val="both"/>
              <w:rPr>
                <w:szCs w:val="24"/>
              </w:rPr>
            </w:pPr>
            <w:r w:rsidRPr="00A44973">
              <w:rPr>
                <w:szCs w:val="24"/>
              </w:rPr>
              <w:t>设备间通信</w:t>
            </w:r>
          </w:p>
        </w:tc>
      </w:tr>
      <w:tr w:rsidR="00A44973" w:rsidRPr="00A44973" w14:paraId="0679DE48" w14:textId="77777777" w:rsidTr="00A44973">
        <w:trPr>
          <w:trHeight w:val="300"/>
        </w:trPr>
        <w:tc>
          <w:tcPr>
            <w:tcW w:w="1458" w:type="dxa"/>
            <w:noWrap/>
            <w:hideMark/>
          </w:tcPr>
          <w:p w14:paraId="22EC8834" w14:textId="77777777" w:rsidR="00817634" w:rsidRPr="00A44973" w:rsidRDefault="00817634" w:rsidP="00A44973">
            <w:pPr>
              <w:tabs>
                <w:tab w:val="left" w:pos="3675"/>
              </w:tabs>
              <w:jc w:val="both"/>
              <w:rPr>
                <w:szCs w:val="24"/>
              </w:rPr>
            </w:pPr>
            <w:r w:rsidRPr="00A44973">
              <w:rPr>
                <w:szCs w:val="24"/>
              </w:rPr>
              <w:t>DDOS</w:t>
            </w:r>
          </w:p>
        </w:tc>
        <w:tc>
          <w:tcPr>
            <w:tcW w:w="5670" w:type="dxa"/>
            <w:noWrap/>
            <w:hideMark/>
          </w:tcPr>
          <w:p w14:paraId="6731F19B" w14:textId="77777777" w:rsidR="00817634" w:rsidRPr="00A44973" w:rsidRDefault="00817634" w:rsidP="00A44973">
            <w:pPr>
              <w:tabs>
                <w:tab w:val="left" w:pos="3675"/>
              </w:tabs>
              <w:jc w:val="both"/>
              <w:rPr>
                <w:szCs w:val="24"/>
              </w:rPr>
            </w:pPr>
            <w:r w:rsidRPr="00A44973">
              <w:rPr>
                <w:szCs w:val="24"/>
              </w:rPr>
              <w:t>Distributed DOS</w:t>
            </w:r>
          </w:p>
        </w:tc>
        <w:tc>
          <w:tcPr>
            <w:tcW w:w="2726" w:type="dxa"/>
            <w:noWrap/>
            <w:hideMark/>
          </w:tcPr>
          <w:p w14:paraId="020EA26D" w14:textId="77777777" w:rsidR="00817634" w:rsidRPr="00A44973" w:rsidRDefault="00817634" w:rsidP="00A44973">
            <w:pPr>
              <w:tabs>
                <w:tab w:val="left" w:pos="3675"/>
              </w:tabs>
              <w:jc w:val="both"/>
              <w:rPr>
                <w:szCs w:val="24"/>
              </w:rPr>
            </w:pPr>
            <w:r w:rsidRPr="00A44973">
              <w:rPr>
                <w:szCs w:val="24"/>
              </w:rPr>
              <w:t>分布式拒绝服务攻击</w:t>
            </w:r>
          </w:p>
        </w:tc>
      </w:tr>
      <w:tr w:rsidR="00A44973" w:rsidRPr="00A44973" w14:paraId="3085ADCD" w14:textId="77777777" w:rsidTr="00A44973">
        <w:trPr>
          <w:trHeight w:val="300"/>
        </w:trPr>
        <w:tc>
          <w:tcPr>
            <w:tcW w:w="1458" w:type="dxa"/>
            <w:noWrap/>
            <w:hideMark/>
          </w:tcPr>
          <w:p w14:paraId="0C5129DB" w14:textId="77777777" w:rsidR="00817634" w:rsidRPr="00A44973" w:rsidRDefault="00817634" w:rsidP="00A44973">
            <w:pPr>
              <w:tabs>
                <w:tab w:val="left" w:pos="3675"/>
              </w:tabs>
              <w:jc w:val="both"/>
              <w:rPr>
                <w:szCs w:val="24"/>
              </w:rPr>
            </w:pPr>
            <w:r w:rsidRPr="00A44973">
              <w:rPr>
                <w:szCs w:val="24"/>
              </w:rPr>
              <w:t>DOS</w:t>
            </w:r>
          </w:p>
        </w:tc>
        <w:tc>
          <w:tcPr>
            <w:tcW w:w="5670" w:type="dxa"/>
            <w:noWrap/>
            <w:hideMark/>
          </w:tcPr>
          <w:p w14:paraId="20BF7BC9" w14:textId="77777777" w:rsidR="00817634" w:rsidRPr="00A44973" w:rsidRDefault="00817634" w:rsidP="00A44973">
            <w:pPr>
              <w:tabs>
                <w:tab w:val="left" w:pos="3675"/>
              </w:tabs>
              <w:jc w:val="both"/>
              <w:rPr>
                <w:szCs w:val="24"/>
              </w:rPr>
            </w:pPr>
            <w:r w:rsidRPr="00A44973">
              <w:rPr>
                <w:szCs w:val="24"/>
              </w:rPr>
              <w:t>Deny of Service</w:t>
            </w:r>
          </w:p>
        </w:tc>
        <w:tc>
          <w:tcPr>
            <w:tcW w:w="2726" w:type="dxa"/>
            <w:noWrap/>
            <w:hideMark/>
          </w:tcPr>
          <w:p w14:paraId="6CFC924E" w14:textId="77777777" w:rsidR="00817634" w:rsidRPr="00A44973" w:rsidRDefault="00817634" w:rsidP="00A44973">
            <w:pPr>
              <w:tabs>
                <w:tab w:val="left" w:pos="3675"/>
              </w:tabs>
              <w:jc w:val="both"/>
              <w:rPr>
                <w:szCs w:val="24"/>
              </w:rPr>
            </w:pPr>
            <w:r w:rsidRPr="00A44973">
              <w:rPr>
                <w:szCs w:val="24"/>
              </w:rPr>
              <w:t>拒绝服务攻击</w:t>
            </w:r>
          </w:p>
        </w:tc>
      </w:tr>
      <w:tr w:rsidR="00A44973" w:rsidRPr="00A44973" w14:paraId="2E4C6AD6" w14:textId="77777777" w:rsidTr="00A44973">
        <w:trPr>
          <w:trHeight w:val="315"/>
        </w:trPr>
        <w:tc>
          <w:tcPr>
            <w:tcW w:w="1458" w:type="dxa"/>
            <w:noWrap/>
            <w:hideMark/>
          </w:tcPr>
          <w:p w14:paraId="136967DE" w14:textId="77777777" w:rsidR="00817634" w:rsidRPr="00A44973" w:rsidRDefault="00817634" w:rsidP="00A44973">
            <w:pPr>
              <w:tabs>
                <w:tab w:val="left" w:pos="3675"/>
              </w:tabs>
              <w:jc w:val="both"/>
              <w:rPr>
                <w:szCs w:val="24"/>
              </w:rPr>
            </w:pPr>
            <w:r w:rsidRPr="00A44973">
              <w:rPr>
                <w:szCs w:val="24"/>
              </w:rPr>
              <w:t>EAP</w:t>
            </w:r>
          </w:p>
        </w:tc>
        <w:tc>
          <w:tcPr>
            <w:tcW w:w="5670" w:type="dxa"/>
            <w:hideMark/>
          </w:tcPr>
          <w:p w14:paraId="4DC273AF" w14:textId="77777777" w:rsidR="00817634" w:rsidRPr="00A44973" w:rsidRDefault="00817634" w:rsidP="00A44973">
            <w:pPr>
              <w:tabs>
                <w:tab w:val="left" w:pos="3675"/>
              </w:tabs>
              <w:jc w:val="both"/>
              <w:rPr>
                <w:szCs w:val="24"/>
              </w:rPr>
            </w:pPr>
            <w:r w:rsidRPr="00A44973">
              <w:rPr>
                <w:szCs w:val="24"/>
              </w:rPr>
              <w:t>Extensible Authentication Protocol</w:t>
            </w:r>
          </w:p>
        </w:tc>
        <w:tc>
          <w:tcPr>
            <w:tcW w:w="2726" w:type="dxa"/>
            <w:noWrap/>
            <w:hideMark/>
          </w:tcPr>
          <w:p w14:paraId="37DCD7B7" w14:textId="77777777" w:rsidR="00817634" w:rsidRPr="00A44973" w:rsidRDefault="00817634" w:rsidP="00A44973">
            <w:pPr>
              <w:tabs>
                <w:tab w:val="left" w:pos="3675"/>
              </w:tabs>
              <w:jc w:val="both"/>
              <w:rPr>
                <w:szCs w:val="24"/>
              </w:rPr>
            </w:pPr>
            <w:r w:rsidRPr="00A44973">
              <w:rPr>
                <w:rFonts w:hint="eastAsia"/>
                <w:szCs w:val="24"/>
              </w:rPr>
              <w:t>可扩展认证协议</w:t>
            </w:r>
          </w:p>
        </w:tc>
      </w:tr>
      <w:tr w:rsidR="00A44973" w:rsidRPr="00A44973" w14:paraId="74E29894" w14:textId="77777777" w:rsidTr="00A44973">
        <w:trPr>
          <w:trHeight w:val="300"/>
        </w:trPr>
        <w:tc>
          <w:tcPr>
            <w:tcW w:w="1458" w:type="dxa"/>
            <w:noWrap/>
            <w:hideMark/>
          </w:tcPr>
          <w:p w14:paraId="44AB6809" w14:textId="77777777" w:rsidR="00817634" w:rsidRPr="00A44973" w:rsidRDefault="00817634" w:rsidP="00A44973">
            <w:pPr>
              <w:tabs>
                <w:tab w:val="left" w:pos="3675"/>
              </w:tabs>
              <w:jc w:val="both"/>
              <w:rPr>
                <w:szCs w:val="24"/>
              </w:rPr>
            </w:pPr>
            <w:proofErr w:type="spellStart"/>
            <w:r w:rsidRPr="00A44973">
              <w:rPr>
                <w:szCs w:val="24"/>
              </w:rPr>
              <w:t>eMBB</w:t>
            </w:r>
            <w:proofErr w:type="spellEnd"/>
          </w:p>
        </w:tc>
        <w:tc>
          <w:tcPr>
            <w:tcW w:w="5670" w:type="dxa"/>
            <w:noWrap/>
            <w:hideMark/>
          </w:tcPr>
          <w:p w14:paraId="7EC3085E" w14:textId="77777777" w:rsidR="00817634" w:rsidRPr="00A44973" w:rsidRDefault="00817634" w:rsidP="00A44973">
            <w:pPr>
              <w:tabs>
                <w:tab w:val="left" w:pos="3675"/>
              </w:tabs>
              <w:jc w:val="both"/>
              <w:rPr>
                <w:szCs w:val="24"/>
              </w:rPr>
            </w:pPr>
            <w:r w:rsidRPr="00A44973">
              <w:rPr>
                <w:szCs w:val="24"/>
              </w:rPr>
              <w:t>enhanced Mobile Broad Band</w:t>
            </w:r>
          </w:p>
        </w:tc>
        <w:tc>
          <w:tcPr>
            <w:tcW w:w="2726" w:type="dxa"/>
            <w:noWrap/>
            <w:hideMark/>
          </w:tcPr>
          <w:p w14:paraId="1B24FBF5" w14:textId="77777777" w:rsidR="00817634" w:rsidRPr="00A44973" w:rsidRDefault="00817634" w:rsidP="00A44973">
            <w:pPr>
              <w:tabs>
                <w:tab w:val="left" w:pos="3675"/>
              </w:tabs>
              <w:jc w:val="both"/>
              <w:rPr>
                <w:szCs w:val="24"/>
              </w:rPr>
            </w:pPr>
            <w:r w:rsidRPr="00A44973">
              <w:rPr>
                <w:szCs w:val="24"/>
              </w:rPr>
              <w:t>增强移动宽带</w:t>
            </w:r>
          </w:p>
        </w:tc>
      </w:tr>
      <w:tr w:rsidR="00A44973" w:rsidRPr="00A44973" w14:paraId="3AF6D478" w14:textId="77777777" w:rsidTr="00A44973">
        <w:trPr>
          <w:trHeight w:val="315"/>
        </w:trPr>
        <w:tc>
          <w:tcPr>
            <w:tcW w:w="1458" w:type="dxa"/>
            <w:noWrap/>
            <w:hideMark/>
          </w:tcPr>
          <w:p w14:paraId="340456E9" w14:textId="77777777" w:rsidR="00817634" w:rsidRPr="00A44973" w:rsidRDefault="00817634" w:rsidP="00A44973">
            <w:pPr>
              <w:tabs>
                <w:tab w:val="left" w:pos="3675"/>
              </w:tabs>
              <w:jc w:val="both"/>
              <w:rPr>
                <w:szCs w:val="24"/>
              </w:rPr>
            </w:pPr>
            <w:r w:rsidRPr="00A44973">
              <w:rPr>
                <w:szCs w:val="24"/>
              </w:rPr>
              <w:t>GBA</w:t>
            </w:r>
          </w:p>
        </w:tc>
        <w:tc>
          <w:tcPr>
            <w:tcW w:w="5670" w:type="dxa"/>
            <w:noWrap/>
            <w:hideMark/>
          </w:tcPr>
          <w:p w14:paraId="2586E6E9" w14:textId="77777777" w:rsidR="00817634" w:rsidRPr="00A44973" w:rsidRDefault="00817634" w:rsidP="00A44973">
            <w:pPr>
              <w:tabs>
                <w:tab w:val="left" w:pos="3675"/>
              </w:tabs>
              <w:jc w:val="both"/>
              <w:rPr>
                <w:szCs w:val="24"/>
              </w:rPr>
            </w:pPr>
            <w:r w:rsidRPr="00A44973">
              <w:rPr>
                <w:szCs w:val="24"/>
              </w:rPr>
              <w:t>General Bootstrapping Architecture</w:t>
            </w:r>
          </w:p>
        </w:tc>
        <w:tc>
          <w:tcPr>
            <w:tcW w:w="2726" w:type="dxa"/>
            <w:noWrap/>
            <w:hideMark/>
          </w:tcPr>
          <w:p w14:paraId="43555050" w14:textId="77777777" w:rsidR="00817634" w:rsidRPr="00A44973" w:rsidRDefault="00817634" w:rsidP="00A44973">
            <w:pPr>
              <w:tabs>
                <w:tab w:val="left" w:pos="3675"/>
              </w:tabs>
              <w:jc w:val="both"/>
              <w:rPr>
                <w:szCs w:val="24"/>
              </w:rPr>
            </w:pPr>
            <w:r w:rsidRPr="00A44973">
              <w:rPr>
                <w:szCs w:val="24"/>
              </w:rPr>
              <w:t>通用启动架构</w:t>
            </w:r>
          </w:p>
        </w:tc>
      </w:tr>
      <w:tr w:rsidR="00A44973" w:rsidRPr="00A44973" w14:paraId="349ECD84" w14:textId="77777777" w:rsidTr="00A44973">
        <w:trPr>
          <w:trHeight w:val="315"/>
        </w:trPr>
        <w:tc>
          <w:tcPr>
            <w:tcW w:w="1458" w:type="dxa"/>
            <w:noWrap/>
            <w:hideMark/>
          </w:tcPr>
          <w:p w14:paraId="2A41DD68" w14:textId="77777777" w:rsidR="00817634" w:rsidRPr="00A44973" w:rsidRDefault="00817634" w:rsidP="00A44973">
            <w:pPr>
              <w:tabs>
                <w:tab w:val="left" w:pos="3675"/>
              </w:tabs>
              <w:jc w:val="both"/>
              <w:rPr>
                <w:szCs w:val="24"/>
              </w:rPr>
            </w:pPr>
            <w:r w:rsidRPr="00A44973">
              <w:rPr>
                <w:szCs w:val="24"/>
              </w:rPr>
              <w:t>GPS</w:t>
            </w:r>
          </w:p>
        </w:tc>
        <w:tc>
          <w:tcPr>
            <w:tcW w:w="5670" w:type="dxa"/>
            <w:noWrap/>
            <w:hideMark/>
          </w:tcPr>
          <w:p w14:paraId="3BD7A224" w14:textId="77777777" w:rsidR="00817634" w:rsidRPr="00A44973" w:rsidRDefault="00817634" w:rsidP="00A44973">
            <w:pPr>
              <w:tabs>
                <w:tab w:val="left" w:pos="3675"/>
              </w:tabs>
              <w:jc w:val="both"/>
              <w:rPr>
                <w:szCs w:val="24"/>
              </w:rPr>
            </w:pPr>
            <w:r w:rsidRPr="00A44973">
              <w:rPr>
                <w:szCs w:val="24"/>
              </w:rPr>
              <w:t>Global Positioning System</w:t>
            </w:r>
          </w:p>
        </w:tc>
        <w:tc>
          <w:tcPr>
            <w:tcW w:w="2726" w:type="dxa"/>
            <w:noWrap/>
            <w:hideMark/>
          </w:tcPr>
          <w:p w14:paraId="5A74243B" w14:textId="77777777" w:rsidR="00817634" w:rsidRPr="00A44973" w:rsidRDefault="00817634" w:rsidP="00A44973">
            <w:pPr>
              <w:tabs>
                <w:tab w:val="left" w:pos="3675"/>
              </w:tabs>
              <w:jc w:val="both"/>
              <w:rPr>
                <w:szCs w:val="24"/>
              </w:rPr>
            </w:pPr>
            <w:r w:rsidRPr="00A44973">
              <w:rPr>
                <w:szCs w:val="24"/>
              </w:rPr>
              <w:t>全球定位系统</w:t>
            </w:r>
          </w:p>
        </w:tc>
      </w:tr>
      <w:tr w:rsidR="00A44973" w:rsidRPr="00A44973" w14:paraId="2C2F1170" w14:textId="77777777" w:rsidTr="00A44973">
        <w:trPr>
          <w:trHeight w:val="315"/>
        </w:trPr>
        <w:tc>
          <w:tcPr>
            <w:tcW w:w="1458" w:type="dxa"/>
            <w:noWrap/>
            <w:hideMark/>
          </w:tcPr>
          <w:p w14:paraId="4B3F11E0" w14:textId="77777777" w:rsidR="00817634" w:rsidRPr="00A44973" w:rsidRDefault="00817634" w:rsidP="00A44973">
            <w:pPr>
              <w:tabs>
                <w:tab w:val="left" w:pos="3675"/>
              </w:tabs>
              <w:jc w:val="both"/>
              <w:rPr>
                <w:szCs w:val="24"/>
              </w:rPr>
            </w:pPr>
            <w:r w:rsidRPr="00A44973">
              <w:rPr>
                <w:szCs w:val="24"/>
              </w:rPr>
              <w:t>GUTI</w:t>
            </w:r>
          </w:p>
        </w:tc>
        <w:tc>
          <w:tcPr>
            <w:tcW w:w="5670" w:type="dxa"/>
            <w:noWrap/>
            <w:hideMark/>
          </w:tcPr>
          <w:p w14:paraId="4D9D9ECF" w14:textId="77777777" w:rsidR="00817634" w:rsidRPr="00A44973" w:rsidRDefault="00817634" w:rsidP="00A44973">
            <w:pPr>
              <w:tabs>
                <w:tab w:val="left" w:pos="3675"/>
              </w:tabs>
              <w:jc w:val="both"/>
              <w:rPr>
                <w:szCs w:val="24"/>
              </w:rPr>
            </w:pPr>
            <w:r w:rsidRPr="00A44973">
              <w:rPr>
                <w:szCs w:val="24"/>
              </w:rPr>
              <w:t>Globally Unique Temporary UE Identity</w:t>
            </w:r>
          </w:p>
        </w:tc>
        <w:tc>
          <w:tcPr>
            <w:tcW w:w="2726" w:type="dxa"/>
            <w:noWrap/>
            <w:hideMark/>
          </w:tcPr>
          <w:p w14:paraId="32E23C46" w14:textId="77777777" w:rsidR="00817634" w:rsidRPr="00A44973" w:rsidRDefault="00817634" w:rsidP="00A44973">
            <w:pPr>
              <w:tabs>
                <w:tab w:val="left" w:pos="3675"/>
              </w:tabs>
              <w:jc w:val="both"/>
              <w:rPr>
                <w:szCs w:val="24"/>
              </w:rPr>
            </w:pPr>
            <w:r w:rsidRPr="00A44973">
              <w:rPr>
                <w:szCs w:val="24"/>
              </w:rPr>
              <w:t>全球唯一用户临时标识</w:t>
            </w:r>
          </w:p>
        </w:tc>
      </w:tr>
      <w:tr w:rsidR="00A44973" w:rsidRPr="00A44973" w14:paraId="0398A35D" w14:textId="77777777" w:rsidTr="00A44973">
        <w:trPr>
          <w:trHeight w:val="315"/>
        </w:trPr>
        <w:tc>
          <w:tcPr>
            <w:tcW w:w="1458" w:type="dxa"/>
            <w:noWrap/>
            <w:hideMark/>
          </w:tcPr>
          <w:p w14:paraId="24BCBE85" w14:textId="77777777" w:rsidR="00817634" w:rsidRPr="00A44973" w:rsidRDefault="00817634" w:rsidP="00A44973">
            <w:pPr>
              <w:tabs>
                <w:tab w:val="left" w:pos="3675"/>
              </w:tabs>
              <w:jc w:val="both"/>
              <w:rPr>
                <w:szCs w:val="24"/>
              </w:rPr>
            </w:pPr>
            <w:r w:rsidRPr="00A44973">
              <w:rPr>
                <w:szCs w:val="24"/>
              </w:rPr>
              <w:t>IK</w:t>
            </w:r>
          </w:p>
        </w:tc>
        <w:tc>
          <w:tcPr>
            <w:tcW w:w="5670" w:type="dxa"/>
            <w:noWrap/>
            <w:hideMark/>
          </w:tcPr>
          <w:p w14:paraId="77E5BD12" w14:textId="77777777" w:rsidR="00817634" w:rsidRPr="00A44973" w:rsidRDefault="00817634" w:rsidP="00A44973">
            <w:pPr>
              <w:tabs>
                <w:tab w:val="left" w:pos="3675"/>
              </w:tabs>
              <w:jc w:val="both"/>
              <w:rPr>
                <w:szCs w:val="24"/>
              </w:rPr>
            </w:pPr>
            <w:r w:rsidRPr="00A44973">
              <w:rPr>
                <w:szCs w:val="24"/>
              </w:rPr>
              <w:t>Integrity Key</w:t>
            </w:r>
          </w:p>
        </w:tc>
        <w:tc>
          <w:tcPr>
            <w:tcW w:w="2726" w:type="dxa"/>
            <w:noWrap/>
            <w:hideMark/>
          </w:tcPr>
          <w:p w14:paraId="439343B1" w14:textId="77777777" w:rsidR="00817634" w:rsidRPr="00A44973" w:rsidRDefault="00817634" w:rsidP="00A44973">
            <w:pPr>
              <w:tabs>
                <w:tab w:val="left" w:pos="3675"/>
              </w:tabs>
              <w:jc w:val="both"/>
              <w:rPr>
                <w:szCs w:val="24"/>
              </w:rPr>
            </w:pPr>
            <w:r w:rsidRPr="00A44973">
              <w:rPr>
                <w:szCs w:val="24"/>
              </w:rPr>
              <w:t>完整性保护密钥</w:t>
            </w:r>
          </w:p>
        </w:tc>
      </w:tr>
      <w:tr w:rsidR="00A44973" w:rsidRPr="00A44973" w14:paraId="025335AD" w14:textId="77777777" w:rsidTr="00A44973">
        <w:trPr>
          <w:trHeight w:val="315"/>
        </w:trPr>
        <w:tc>
          <w:tcPr>
            <w:tcW w:w="1458" w:type="dxa"/>
            <w:noWrap/>
            <w:hideMark/>
          </w:tcPr>
          <w:p w14:paraId="11BFD3E5" w14:textId="77777777" w:rsidR="00817634" w:rsidRPr="00A44973" w:rsidRDefault="00817634" w:rsidP="00A44973">
            <w:pPr>
              <w:tabs>
                <w:tab w:val="left" w:pos="3675"/>
              </w:tabs>
              <w:jc w:val="both"/>
              <w:rPr>
                <w:szCs w:val="24"/>
              </w:rPr>
            </w:pPr>
            <w:r w:rsidRPr="00A44973">
              <w:rPr>
                <w:szCs w:val="24"/>
              </w:rPr>
              <w:t>IMSI</w:t>
            </w:r>
          </w:p>
        </w:tc>
        <w:tc>
          <w:tcPr>
            <w:tcW w:w="5670" w:type="dxa"/>
            <w:noWrap/>
            <w:hideMark/>
          </w:tcPr>
          <w:p w14:paraId="0730B902" w14:textId="77777777" w:rsidR="00817634" w:rsidRPr="00A44973" w:rsidRDefault="00817634" w:rsidP="00A44973">
            <w:pPr>
              <w:tabs>
                <w:tab w:val="left" w:pos="3675"/>
              </w:tabs>
              <w:jc w:val="both"/>
              <w:rPr>
                <w:szCs w:val="24"/>
              </w:rPr>
            </w:pPr>
            <w:r w:rsidRPr="00A44973">
              <w:rPr>
                <w:szCs w:val="24"/>
              </w:rPr>
              <w:t>International Mobile Subscriber Identity</w:t>
            </w:r>
          </w:p>
        </w:tc>
        <w:tc>
          <w:tcPr>
            <w:tcW w:w="2726" w:type="dxa"/>
            <w:noWrap/>
            <w:hideMark/>
          </w:tcPr>
          <w:p w14:paraId="733639C5" w14:textId="77777777" w:rsidR="00817634" w:rsidRPr="00A44973" w:rsidRDefault="00817634" w:rsidP="00A44973">
            <w:pPr>
              <w:tabs>
                <w:tab w:val="left" w:pos="3675"/>
              </w:tabs>
              <w:jc w:val="both"/>
              <w:rPr>
                <w:szCs w:val="24"/>
              </w:rPr>
            </w:pPr>
            <w:r w:rsidRPr="00A44973">
              <w:rPr>
                <w:rFonts w:hint="eastAsia"/>
                <w:szCs w:val="24"/>
              </w:rPr>
              <w:t>国际移动用户识别码</w:t>
            </w:r>
          </w:p>
        </w:tc>
      </w:tr>
      <w:tr w:rsidR="00A44973" w:rsidRPr="00A44973" w14:paraId="7A121FF0" w14:textId="77777777" w:rsidTr="00A44973">
        <w:trPr>
          <w:trHeight w:val="300"/>
        </w:trPr>
        <w:tc>
          <w:tcPr>
            <w:tcW w:w="1458" w:type="dxa"/>
            <w:noWrap/>
            <w:hideMark/>
          </w:tcPr>
          <w:p w14:paraId="4D3EF21B" w14:textId="77777777" w:rsidR="00817634" w:rsidRPr="00A44973" w:rsidRDefault="00817634" w:rsidP="00A44973">
            <w:pPr>
              <w:tabs>
                <w:tab w:val="left" w:pos="3675"/>
              </w:tabs>
              <w:jc w:val="both"/>
              <w:rPr>
                <w:szCs w:val="24"/>
              </w:rPr>
            </w:pPr>
            <w:r w:rsidRPr="00A44973">
              <w:rPr>
                <w:szCs w:val="24"/>
              </w:rPr>
              <w:t>IoT</w:t>
            </w:r>
          </w:p>
        </w:tc>
        <w:tc>
          <w:tcPr>
            <w:tcW w:w="5670" w:type="dxa"/>
            <w:noWrap/>
            <w:hideMark/>
          </w:tcPr>
          <w:p w14:paraId="02DAE1DD" w14:textId="77777777" w:rsidR="00817634" w:rsidRPr="00A44973" w:rsidRDefault="00817634" w:rsidP="00A44973">
            <w:pPr>
              <w:tabs>
                <w:tab w:val="left" w:pos="3675"/>
              </w:tabs>
              <w:jc w:val="both"/>
              <w:rPr>
                <w:szCs w:val="24"/>
              </w:rPr>
            </w:pPr>
            <w:r w:rsidRPr="00A44973">
              <w:rPr>
                <w:szCs w:val="24"/>
              </w:rPr>
              <w:t>Internet of Things</w:t>
            </w:r>
          </w:p>
        </w:tc>
        <w:tc>
          <w:tcPr>
            <w:tcW w:w="2726" w:type="dxa"/>
            <w:noWrap/>
            <w:hideMark/>
          </w:tcPr>
          <w:p w14:paraId="22177C8E" w14:textId="77777777" w:rsidR="00817634" w:rsidRPr="00A44973" w:rsidRDefault="00817634" w:rsidP="00A44973">
            <w:pPr>
              <w:tabs>
                <w:tab w:val="left" w:pos="3675"/>
              </w:tabs>
              <w:jc w:val="both"/>
              <w:rPr>
                <w:szCs w:val="24"/>
              </w:rPr>
            </w:pPr>
            <w:r w:rsidRPr="00A44973">
              <w:rPr>
                <w:szCs w:val="24"/>
              </w:rPr>
              <w:t>物联网</w:t>
            </w:r>
          </w:p>
        </w:tc>
      </w:tr>
      <w:tr w:rsidR="00A44973" w:rsidRPr="00A44973" w14:paraId="6F456967" w14:textId="77777777" w:rsidTr="00A44973">
        <w:trPr>
          <w:trHeight w:val="315"/>
        </w:trPr>
        <w:tc>
          <w:tcPr>
            <w:tcW w:w="1458" w:type="dxa"/>
            <w:noWrap/>
            <w:hideMark/>
          </w:tcPr>
          <w:p w14:paraId="24602E8E" w14:textId="77777777" w:rsidR="00817634" w:rsidRPr="00A44973" w:rsidRDefault="00817634" w:rsidP="00A44973">
            <w:pPr>
              <w:tabs>
                <w:tab w:val="left" w:pos="3675"/>
              </w:tabs>
              <w:jc w:val="both"/>
              <w:rPr>
                <w:szCs w:val="24"/>
              </w:rPr>
            </w:pPr>
            <w:r w:rsidRPr="00A44973">
              <w:rPr>
                <w:szCs w:val="24"/>
              </w:rPr>
              <w:t>IPsec</w:t>
            </w:r>
          </w:p>
        </w:tc>
        <w:tc>
          <w:tcPr>
            <w:tcW w:w="5670" w:type="dxa"/>
            <w:noWrap/>
            <w:hideMark/>
          </w:tcPr>
          <w:p w14:paraId="18E6B483" w14:textId="77777777" w:rsidR="00817634" w:rsidRPr="00A44973" w:rsidRDefault="00817634" w:rsidP="00A44973">
            <w:pPr>
              <w:tabs>
                <w:tab w:val="left" w:pos="3675"/>
              </w:tabs>
              <w:jc w:val="both"/>
              <w:rPr>
                <w:szCs w:val="24"/>
              </w:rPr>
            </w:pPr>
            <w:r w:rsidRPr="00A44973">
              <w:rPr>
                <w:szCs w:val="24"/>
              </w:rPr>
              <w:t>IP Security</w:t>
            </w:r>
          </w:p>
        </w:tc>
        <w:tc>
          <w:tcPr>
            <w:tcW w:w="2726" w:type="dxa"/>
            <w:noWrap/>
            <w:hideMark/>
          </w:tcPr>
          <w:p w14:paraId="65A7BE89" w14:textId="77777777" w:rsidR="00817634" w:rsidRPr="00A44973" w:rsidRDefault="00817634" w:rsidP="00A44973">
            <w:pPr>
              <w:tabs>
                <w:tab w:val="left" w:pos="3675"/>
              </w:tabs>
              <w:jc w:val="both"/>
              <w:rPr>
                <w:szCs w:val="24"/>
              </w:rPr>
            </w:pPr>
            <w:r w:rsidRPr="00A44973">
              <w:rPr>
                <w:szCs w:val="24"/>
              </w:rPr>
              <w:t>IETF</w:t>
            </w:r>
            <w:r w:rsidRPr="00A44973">
              <w:rPr>
                <w:szCs w:val="24"/>
              </w:rPr>
              <w:t>定义的</w:t>
            </w:r>
            <w:r w:rsidRPr="00A44973">
              <w:rPr>
                <w:szCs w:val="24"/>
              </w:rPr>
              <w:t>IP</w:t>
            </w:r>
            <w:r w:rsidRPr="00A44973">
              <w:rPr>
                <w:szCs w:val="24"/>
              </w:rPr>
              <w:t>安全机制</w:t>
            </w:r>
          </w:p>
        </w:tc>
      </w:tr>
      <w:tr w:rsidR="00A44973" w:rsidRPr="00A44973" w14:paraId="41CEADB2" w14:textId="77777777" w:rsidTr="00A44973">
        <w:trPr>
          <w:trHeight w:val="315"/>
        </w:trPr>
        <w:tc>
          <w:tcPr>
            <w:tcW w:w="1458" w:type="dxa"/>
            <w:noWrap/>
            <w:hideMark/>
          </w:tcPr>
          <w:p w14:paraId="54E99A3D" w14:textId="77777777" w:rsidR="00817634" w:rsidRPr="00A44973" w:rsidRDefault="00817634" w:rsidP="00A44973">
            <w:pPr>
              <w:tabs>
                <w:tab w:val="left" w:pos="3675"/>
              </w:tabs>
              <w:jc w:val="both"/>
              <w:rPr>
                <w:szCs w:val="24"/>
              </w:rPr>
            </w:pPr>
            <w:r w:rsidRPr="00A44973">
              <w:rPr>
                <w:szCs w:val="24"/>
              </w:rPr>
              <w:t>LBS</w:t>
            </w:r>
          </w:p>
        </w:tc>
        <w:tc>
          <w:tcPr>
            <w:tcW w:w="5670" w:type="dxa"/>
            <w:noWrap/>
            <w:hideMark/>
          </w:tcPr>
          <w:p w14:paraId="20CEFFE3" w14:textId="7B4EE32D" w:rsidR="00817634" w:rsidRPr="00A44973" w:rsidRDefault="00817634" w:rsidP="00A44973">
            <w:pPr>
              <w:tabs>
                <w:tab w:val="left" w:pos="3675"/>
              </w:tabs>
              <w:jc w:val="both"/>
              <w:rPr>
                <w:szCs w:val="24"/>
              </w:rPr>
            </w:pPr>
            <w:r w:rsidRPr="00A44973">
              <w:rPr>
                <w:szCs w:val="24"/>
              </w:rPr>
              <w:t>Location Based Service</w:t>
            </w:r>
          </w:p>
        </w:tc>
        <w:tc>
          <w:tcPr>
            <w:tcW w:w="2726" w:type="dxa"/>
            <w:noWrap/>
            <w:hideMark/>
          </w:tcPr>
          <w:p w14:paraId="403B6641" w14:textId="77777777" w:rsidR="00817634" w:rsidRPr="00A44973" w:rsidRDefault="00817634" w:rsidP="00A44973">
            <w:pPr>
              <w:tabs>
                <w:tab w:val="left" w:pos="3675"/>
              </w:tabs>
              <w:jc w:val="both"/>
              <w:rPr>
                <w:szCs w:val="24"/>
              </w:rPr>
            </w:pPr>
            <w:r w:rsidRPr="00A44973">
              <w:rPr>
                <w:szCs w:val="24"/>
              </w:rPr>
              <w:t>基于位置的服务</w:t>
            </w:r>
          </w:p>
        </w:tc>
      </w:tr>
      <w:tr w:rsidR="00A44973" w:rsidRPr="00A44973" w14:paraId="203798FE" w14:textId="77777777" w:rsidTr="00A44973">
        <w:trPr>
          <w:trHeight w:val="300"/>
        </w:trPr>
        <w:tc>
          <w:tcPr>
            <w:tcW w:w="1458" w:type="dxa"/>
            <w:noWrap/>
            <w:hideMark/>
          </w:tcPr>
          <w:p w14:paraId="30EA5696" w14:textId="77777777" w:rsidR="00817634" w:rsidRPr="00A44973" w:rsidRDefault="00817634" w:rsidP="00A44973">
            <w:pPr>
              <w:tabs>
                <w:tab w:val="left" w:pos="3675"/>
              </w:tabs>
              <w:jc w:val="both"/>
              <w:rPr>
                <w:szCs w:val="24"/>
              </w:rPr>
            </w:pPr>
            <w:r w:rsidRPr="00A44973">
              <w:rPr>
                <w:szCs w:val="24"/>
              </w:rPr>
              <w:t>LTE</w:t>
            </w:r>
          </w:p>
        </w:tc>
        <w:tc>
          <w:tcPr>
            <w:tcW w:w="5670" w:type="dxa"/>
            <w:noWrap/>
            <w:hideMark/>
          </w:tcPr>
          <w:p w14:paraId="290898ED" w14:textId="77777777" w:rsidR="00817634" w:rsidRPr="00A44973" w:rsidRDefault="00817634" w:rsidP="00A44973">
            <w:pPr>
              <w:tabs>
                <w:tab w:val="left" w:pos="3675"/>
              </w:tabs>
              <w:jc w:val="both"/>
              <w:rPr>
                <w:szCs w:val="24"/>
              </w:rPr>
            </w:pPr>
            <w:r w:rsidRPr="00A44973">
              <w:rPr>
                <w:szCs w:val="24"/>
              </w:rPr>
              <w:t>Long Term Evolution</w:t>
            </w:r>
          </w:p>
        </w:tc>
        <w:tc>
          <w:tcPr>
            <w:tcW w:w="2726" w:type="dxa"/>
            <w:noWrap/>
            <w:hideMark/>
          </w:tcPr>
          <w:p w14:paraId="49DF8D2B" w14:textId="77777777" w:rsidR="00817634" w:rsidRPr="00A44973" w:rsidRDefault="00817634" w:rsidP="00A44973">
            <w:pPr>
              <w:tabs>
                <w:tab w:val="left" w:pos="3675"/>
              </w:tabs>
              <w:jc w:val="both"/>
              <w:rPr>
                <w:szCs w:val="24"/>
              </w:rPr>
            </w:pPr>
            <w:r w:rsidRPr="00A44973">
              <w:rPr>
                <w:szCs w:val="24"/>
              </w:rPr>
              <w:t>长期演进（</w:t>
            </w:r>
            <w:r w:rsidRPr="00A44973">
              <w:rPr>
                <w:szCs w:val="24"/>
              </w:rPr>
              <w:t>4G</w:t>
            </w:r>
            <w:r w:rsidRPr="00A44973">
              <w:rPr>
                <w:szCs w:val="24"/>
              </w:rPr>
              <w:t>）</w:t>
            </w:r>
          </w:p>
        </w:tc>
      </w:tr>
      <w:tr w:rsidR="00A44973" w:rsidRPr="00A44973" w14:paraId="35D97024" w14:textId="77777777" w:rsidTr="00A44973">
        <w:trPr>
          <w:trHeight w:val="315"/>
        </w:trPr>
        <w:tc>
          <w:tcPr>
            <w:tcW w:w="1458" w:type="dxa"/>
            <w:noWrap/>
            <w:hideMark/>
          </w:tcPr>
          <w:p w14:paraId="0FF5111B" w14:textId="77777777" w:rsidR="00817634" w:rsidRPr="00A44973" w:rsidRDefault="00817634" w:rsidP="00A44973">
            <w:pPr>
              <w:tabs>
                <w:tab w:val="left" w:pos="3675"/>
              </w:tabs>
              <w:jc w:val="both"/>
              <w:rPr>
                <w:szCs w:val="24"/>
              </w:rPr>
            </w:pPr>
            <w:r w:rsidRPr="00A44973">
              <w:rPr>
                <w:szCs w:val="24"/>
              </w:rPr>
              <w:t>ME</w:t>
            </w:r>
          </w:p>
        </w:tc>
        <w:tc>
          <w:tcPr>
            <w:tcW w:w="5670" w:type="dxa"/>
            <w:noWrap/>
            <w:hideMark/>
          </w:tcPr>
          <w:p w14:paraId="479E0190" w14:textId="77777777" w:rsidR="00817634" w:rsidRPr="00A44973" w:rsidRDefault="00817634" w:rsidP="00A44973">
            <w:pPr>
              <w:tabs>
                <w:tab w:val="left" w:pos="3675"/>
              </w:tabs>
              <w:jc w:val="both"/>
              <w:rPr>
                <w:szCs w:val="24"/>
              </w:rPr>
            </w:pPr>
            <w:r w:rsidRPr="00A44973">
              <w:rPr>
                <w:szCs w:val="24"/>
              </w:rPr>
              <w:t>Mobile Equipment</w:t>
            </w:r>
          </w:p>
        </w:tc>
        <w:tc>
          <w:tcPr>
            <w:tcW w:w="2726" w:type="dxa"/>
            <w:noWrap/>
            <w:hideMark/>
          </w:tcPr>
          <w:p w14:paraId="13AED977" w14:textId="77777777" w:rsidR="00817634" w:rsidRPr="00A44973" w:rsidRDefault="00817634" w:rsidP="00A44973">
            <w:pPr>
              <w:tabs>
                <w:tab w:val="left" w:pos="3675"/>
              </w:tabs>
              <w:jc w:val="both"/>
              <w:rPr>
                <w:szCs w:val="24"/>
              </w:rPr>
            </w:pPr>
            <w:r w:rsidRPr="00A44973">
              <w:rPr>
                <w:szCs w:val="24"/>
              </w:rPr>
              <w:t>移动设备（</w:t>
            </w:r>
            <w:r w:rsidRPr="00A44973">
              <w:rPr>
                <w:szCs w:val="24"/>
              </w:rPr>
              <w:t>UE</w:t>
            </w:r>
            <w:r w:rsidRPr="00A44973">
              <w:rPr>
                <w:szCs w:val="24"/>
              </w:rPr>
              <w:t>除去用户卡部分）</w:t>
            </w:r>
          </w:p>
        </w:tc>
      </w:tr>
      <w:tr w:rsidR="00A44973" w:rsidRPr="00A44973" w14:paraId="732F771C" w14:textId="77777777" w:rsidTr="00A44973">
        <w:trPr>
          <w:trHeight w:val="300"/>
        </w:trPr>
        <w:tc>
          <w:tcPr>
            <w:tcW w:w="1458" w:type="dxa"/>
            <w:noWrap/>
            <w:hideMark/>
          </w:tcPr>
          <w:p w14:paraId="71AFDA9C" w14:textId="77777777" w:rsidR="00817634" w:rsidRPr="00A44973" w:rsidRDefault="00817634" w:rsidP="00A44973">
            <w:pPr>
              <w:tabs>
                <w:tab w:val="left" w:pos="3675"/>
              </w:tabs>
              <w:jc w:val="both"/>
              <w:rPr>
                <w:szCs w:val="24"/>
              </w:rPr>
            </w:pPr>
            <w:proofErr w:type="spellStart"/>
            <w:r w:rsidRPr="00A44973">
              <w:rPr>
                <w:szCs w:val="24"/>
              </w:rPr>
              <w:t>mMTC</w:t>
            </w:r>
            <w:proofErr w:type="spellEnd"/>
          </w:p>
        </w:tc>
        <w:tc>
          <w:tcPr>
            <w:tcW w:w="5670" w:type="dxa"/>
            <w:noWrap/>
            <w:hideMark/>
          </w:tcPr>
          <w:p w14:paraId="02628218" w14:textId="77777777" w:rsidR="00817634" w:rsidRPr="00A44973" w:rsidRDefault="00817634" w:rsidP="00A44973">
            <w:pPr>
              <w:tabs>
                <w:tab w:val="left" w:pos="3675"/>
              </w:tabs>
              <w:jc w:val="both"/>
              <w:rPr>
                <w:szCs w:val="24"/>
              </w:rPr>
            </w:pPr>
            <w:r w:rsidRPr="00A44973">
              <w:rPr>
                <w:szCs w:val="24"/>
              </w:rPr>
              <w:t>massive MTC</w:t>
            </w:r>
          </w:p>
        </w:tc>
        <w:tc>
          <w:tcPr>
            <w:tcW w:w="2726" w:type="dxa"/>
            <w:noWrap/>
            <w:hideMark/>
          </w:tcPr>
          <w:p w14:paraId="18258A18" w14:textId="77777777" w:rsidR="00817634" w:rsidRPr="00A44973" w:rsidRDefault="00817634" w:rsidP="00A44973">
            <w:pPr>
              <w:tabs>
                <w:tab w:val="left" w:pos="3675"/>
              </w:tabs>
              <w:jc w:val="both"/>
              <w:rPr>
                <w:szCs w:val="24"/>
              </w:rPr>
            </w:pPr>
            <w:r w:rsidRPr="00A44973">
              <w:rPr>
                <w:szCs w:val="24"/>
              </w:rPr>
              <w:t>海量机器通信</w:t>
            </w:r>
          </w:p>
        </w:tc>
      </w:tr>
      <w:tr w:rsidR="00A44973" w:rsidRPr="00A44973" w14:paraId="57EE8E8C" w14:textId="77777777" w:rsidTr="00A44973">
        <w:trPr>
          <w:trHeight w:val="300"/>
        </w:trPr>
        <w:tc>
          <w:tcPr>
            <w:tcW w:w="1458" w:type="dxa"/>
            <w:noWrap/>
            <w:hideMark/>
          </w:tcPr>
          <w:p w14:paraId="7EF96D72" w14:textId="77777777" w:rsidR="00817634" w:rsidRPr="00A44973" w:rsidRDefault="00817634" w:rsidP="00A44973">
            <w:pPr>
              <w:tabs>
                <w:tab w:val="left" w:pos="3675"/>
              </w:tabs>
              <w:jc w:val="both"/>
              <w:rPr>
                <w:szCs w:val="24"/>
              </w:rPr>
            </w:pPr>
            <w:r w:rsidRPr="00A44973">
              <w:rPr>
                <w:szCs w:val="24"/>
              </w:rPr>
              <w:t>MTC</w:t>
            </w:r>
          </w:p>
        </w:tc>
        <w:tc>
          <w:tcPr>
            <w:tcW w:w="5670" w:type="dxa"/>
            <w:noWrap/>
            <w:hideMark/>
          </w:tcPr>
          <w:p w14:paraId="41E8AD6B" w14:textId="77777777" w:rsidR="00817634" w:rsidRPr="00A44973" w:rsidRDefault="00817634" w:rsidP="00A44973">
            <w:pPr>
              <w:tabs>
                <w:tab w:val="left" w:pos="3675"/>
              </w:tabs>
              <w:jc w:val="both"/>
              <w:rPr>
                <w:szCs w:val="24"/>
              </w:rPr>
            </w:pPr>
            <w:r w:rsidRPr="00A44973">
              <w:rPr>
                <w:szCs w:val="24"/>
              </w:rPr>
              <w:t>Machine Type Communication</w:t>
            </w:r>
          </w:p>
        </w:tc>
        <w:tc>
          <w:tcPr>
            <w:tcW w:w="2726" w:type="dxa"/>
            <w:noWrap/>
            <w:hideMark/>
          </w:tcPr>
          <w:p w14:paraId="1651B738" w14:textId="77777777" w:rsidR="00817634" w:rsidRPr="00A44973" w:rsidRDefault="00817634" w:rsidP="00A44973">
            <w:pPr>
              <w:tabs>
                <w:tab w:val="left" w:pos="3675"/>
              </w:tabs>
              <w:jc w:val="both"/>
              <w:rPr>
                <w:szCs w:val="24"/>
              </w:rPr>
            </w:pPr>
            <w:r w:rsidRPr="00A44973">
              <w:rPr>
                <w:szCs w:val="24"/>
              </w:rPr>
              <w:t>机器间通信</w:t>
            </w:r>
          </w:p>
        </w:tc>
      </w:tr>
      <w:tr w:rsidR="00A44973" w:rsidRPr="00A44973" w14:paraId="609CB61C" w14:textId="77777777" w:rsidTr="00A44973">
        <w:trPr>
          <w:trHeight w:val="300"/>
        </w:trPr>
        <w:tc>
          <w:tcPr>
            <w:tcW w:w="1458" w:type="dxa"/>
            <w:noWrap/>
            <w:hideMark/>
          </w:tcPr>
          <w:p w14:paraId="75DF7B54" w14:textId="77777777" w:rsidR="00817634" w:rsidRPr="00A44973" w:rsidRDefault="00817634" w:rsidP="00A44973">
            <w:pPr>
              <w:tabs>
                <w:tab w:val="left" w:pos="3675"/>
              </w:tabs>
              <w:jc w:val="both"/>
              <w:rPr>
                <w:szCs w:val="24"/>
              </w:rPr>
            </w:pPr>
            <w:r w:rsidRPr="00A44973">
              <w:rPr>
                <w:szCs w:val="24"/>
              </w:rPr>
              <w:t>NFC</w:t>
            </w:r>
          </w:p>
        </w:tc>
        <w:tc>
          <w:tcPr>
            <w:tcW w:w="5670" w:type="dxa"/>
            <w:noWrap/>
            <w:hideMark/>
          </w:tcPr>
          <w:p w14:paraId="198B49FE" w14:textId="77777777" w:rsidR="00817634" w:rsidRPr="00A44973" w:rsidRDefault="00817634" w:rsidP="00A44973">
            <w:pPr>
              <w:tabs>
                <w:tab w:val="left" w:pos="3675"/>
              </w:tabs>
              <w:jc w:val="both"/>
              <w:rPr>
                <w:szCs w:val="24"/>
              </w:rPr>
            </w:pPr>
            <w:r w:rsidRPr="00A44973">
              <w:rPr>
                <w:szCs w:val="24"/>
              </w:rPr>
              <w:t>Near Field Communication</w:t>
            </w:r>
          </w:p>
        </w:tc>
        <w:tc>
          <w:tcPr>
            <w:tcW w:w="2726" w:type="dxa"/>
            <w:noWrap/>
            <w:hideMark/>
          </w:tcPr>
          <w:p w14:paraId="0FA24E26" w14:textId="77777777" w:rsidR="00817634" w:rsidRPr="00A44973" w:rsidRDefault="00817634" w:rsidP="00A44973">
            <w:pPr>
              <w:tabs>
                <w:tab w:val="left" w:pos="3675"/>
              </w:tabs>
              <w:jc w:val="both"/>
              <w:rPr>
                <w:szCs w:val="24"/>
              </w:rPr>
            </w:pPr>
            <w:r w:rsidRPr="00A44973">
              <w:rPr>
                <w:szCs w:val="24"/>
              </w:rPr>
              <w:t>近场通信</w:t>
            </w:r>
          </w:p>
        </w:tc>
      </w:tr>
      <w:tr w:rsidR="00A44973" w:rsidRPr="00A44973" w14:paraId="13492005" w14:textId="77777777" w:rsidTr="00A44973">
        <w:trPr>
          <w:trHeight w:val="315"/>
        </w:trPr>
        <w:tc>
          <w:tcPr>
            <w:tcW w:w="1458" w:type="dxa"/>
            <w:noWrap/>
            <w:hideMark/>
          </w:tcPr>
          <w:p w14:paraId="770333C0" w14:textId="77777777" w:rsidR="00817634" w:rsidRPr="00A44973" w:rsidRDefault="00817634" w:rsidP="00A44973">
            <w:pPr>
              <w:tabs>
                <w:tab w:val="left" w:pos="3675"/>
              </w:tabs>
              <w:jc w:val="both"/>
              <w:rPr>
                <w:szCs w:val="24"/>
              </w:rPr>
            </w:pPr>
            <w:r w:rsidRPr="00A44973">
              <w:rPr>
                <w:szCs w:val="24"/>
              </w:rPr>
              <w:t>NFV</w:t>
            </w:r>
          </w:p>
        </w:tc>
        <w:tc>
          <w:tcPr>
            <w:tcW w:w="5670" w:type="dxa"/>
            <w:noWrap/>
            <w:hideMark/>
          </w:tcPr>
          <w:p w14:paraId="50E535F3" w14:textId="77777777" w:rsidR="00817634" w:rsidRPr="00A44973" w:rsidRDefault="00817634" w:rsidP="00A44973">
            <w:pPr>
              <w:tabs>
                <w:tab w:val="left" w:pos="3675"/>
              </w:tabs>
              <w:jc w:val="both"/>
              <w:rPr>
                <w:szCs w:val="24"/>
              </w:rPr>
            </w:pPr>
            <w:r w:rsidRPr="00A44973">
              <w:rPr>
                <w:szCs w:val="24"/>
              </w:rPr>
              <w:t>Network Function Virtualization</w:t>
            </w:r>
          </w:p>
        </w:tc>
        <w:tc>
          <w:tcPr>
            <w:tcW w:w="2726" w:type="dxa"/>
            <w:noWrap/>
            <w:hideMark/>
          </w:tcPr>
          <w:p w14:paraId="04538605" w14:textId="77777777" w:rsidR="00817634" w:rsidRPr="00A44973" w:rsidRDefault="00817634" w:rsidP="00A44973">
            <w:pPr>
              <w:tabs>
                <w:tab w:val="left" w:pos="3675"/>
              </w:tabs>
              <w:jc w:val="both"/>
              <w:rPr>
                <w:szCs w:val="24"/>
              </w:rPr>
            </w:pPr>
            <w:r w:rsidRPr="00A44973">
              <w:rPr>
                <w:szCs w:val="24"/>
              </w:rPr>
              <w:t>网络功能虚拟化</w:t>
            </w:r>
          </w:p>
        </w:tc>
      </w:tr>
      <w:tr w:rsidR="00A44973" w:rsidRPr="00A44973" w14:paraId="319F5CBB" w14:textId="77777777" w:rsidTr="00A44973">
        <w:trPr>
          <w:trHeight w:val="315"/>
        </w:trPr>
        <w:tc>
          <w:tcPr>
            <w:tcW w:w="1458" w:type="dxa"/>
            <w:noWrap/>
            <w:hideMark/>
          </w:tcPr>
          <w:p w14:paraId="775E2E1D" w14:textId="77777777" w:rsidR="00817634" w:rsidRPr="00A44973" w:rsidRDefault="00817634" w:rsidP="00A44973">
            <w:pPr>
              <w:tabs>
                <w:tab w:val="left" w:pos="3675"/>
              </w:tabs>
              <w:jc w:val="both"/>
              <w:rPr>
                <w:szCs w:val="24"/>
              </w:rPr>
            </w:pPr>
            <w:r w:rsidRPr="00A44973">
              <w:rPr>
                <w:szCs w:val="24"/>
              </w:rPr>
              <w:t>NG</w:t>
            </w:r>
          </w:p>
        </w:tc>
        <w:tc>
          <w:tcPr>
            <w:tcW w:w="5670" w:type="dxa"/>
            <w:noWrap/>
            <w:hideMark/>
          </w:tcPr>
          <w:p w14:paraId="731C079E" w14:textId="77777777" w:rsidR="00817634" w:rsidRPr="00A44973" w:rsidRDefault="00817634" w:rsidP="00A44973">
            <w:pPr>
              <w:tabs>
                <w:tab w:val="left" w:pos="3675"/>
              </w:tabs>
              <w:jc w:val="both"/>
              <w:rPr>
                <w:szCs w:val="24"/>
              </w:rPr>
            </w:pPr>
            <w:r w:rsidRPr="00A44973">
              <w:rPr>
                <w:szCs w:val="24"/>
              </w:rPr>
              <w:t>Next Generation</w:t>
            </w:r>
          </w:p>
        </w:tc>
        <w:tc>
          <w:tcPr>
            <w:tcW w:w="2726" w:type="dxa"/>
            <w:noWrap/>
            <w:hideMark/>
          </w:tcPr>
          <w:p w14:paraId="155D269F" w14:textId="77777777" w:rsidR="00817634" w:rsidRPr="00A44973" w:rsidRDefault="00817634" w:rsidP="00A44973">
            <w:pPr>
              <w:tabs>
                <w:tab w:val="left" w:pos="3675"/>
              </w:tabs>
              <w:jc w:val="both"/>
              <w:rPr>
                <w:szCs w:val="24"/>
              </w:rPr>
            </w:pPr>
            <w:r w:rsidRPr="00A44973">
              <w:rPr>
                <w:szCs w:val="24"/>
              </w:rPr>
              <w:t>下一代（指</w:t>
            </w:r>
            <w:r w:rsidRPr="00A44973">
              <w:rPr>
                <w:szCs w:val="24"/>
              </w:rPr>
              <w:t>5G</w:t>
            </w:r>
            <w:r w:rsidRPr="00A44973">
              <w:rPr>
                <w:szCs w:val="24"/>
              </w:rPr>
              <w:t>）</w:t>
            </w:r>
          </w:p>
        </w:tc>
      </w:tr>
      <w:tr w:rsidR="00A44973" w:rsidRPr="00A44973" w14:paraId="53A89166" w14:textId="77777777" w:rsidTr="00A44973">
        <w:trPr>
          <w:trHeight w:val="300"/>
        </w:trPr>
        <w:tc>
          <w:tcPr>
            <w:tcW w:w="1458" w:type="dxa"/>
            <w:noWrap/>
            <w:hideMark/>
          </w:tcPr>
          <w:p w14:paraId="49B549E6" w14:textId="77777777" w:rsidR="00817634" w:rsidRPr="00A44973" w:rsidRDefault="00817634" w:rsidP="00A44973">
            <w:pPr>
              <w:tabs>
                <w:tab w:val="left" w:pos="3675"/>
              </w:tabs>
              <w:jc w:val="both"/>
              <w:rPr>
                <w:szCs w:val="24"/>
              </w:rPr>
            </w:pPr>
            <w:r w:rsidRPr="00A44973">
              <w:rPr>
                <w:szCs w:val="24"/>
              </w:rPr>
              <w:t>NGMN</w:t>
            </w:r>
          </w:p>
        </w:tc>
        <w:tc>
          <w:tcPr>
            <w:tcW w:w="5670" w:type="dxa"/>
            <w:noWrap/>
            <w:hideMark/>
          </w:tcPr>
          <w:p w14:paraId="4AE0DFD6" w14:textId="77777777" w:rsidR="00817634" w:rsidRPr="00A44973" w:rsidRDefault="00817634" w:rsidP="00A44973">
            <w:pPr>
              <w:tabs>
                <w:tab w:val="left" w:pos="3675"/>
              </w:tabs>
              <w:jc w:val="both"/>
              <w:rPr>
                <w:szCs w:val="24"/>
              </w:rPr>
            </w:pPr>
            <w:bookmarkStart w:id="107" w:name="RANGE!B30"/>
            <w:r w:rsidRPr="00A44973">
              <w:rPr>
                <w:szCs w:val="24"/>
              </w:rPr>
              <w:t xml:space="preserve">Next Generation Mobile Network </w:t>
            </w:r>
            <w:r w:rsidRPr="00A44973">
              <w:rPr>
                <w:szCs w:val="24"/>
              </w:rPr>
              <w:t>（</w:t>
            </w:r>
            <w:r w:rsidRPr="00A44973">
              <w:rPr>
                <w:szCs w:val="24"/>
              </w:rPr>
              <w:t>Alliance</w:t>
            </w:r>
            <w:r w:rsidRPr="00A44973">
              <w:rPr>
                <w:szCs w:val="24"/>
              </w:rPr>
              <w:t>）</w:t>
            </w:r>
            <w:bookmarkEnd w:id="107"/>
          </w:p>
        </w:tc>
        <w:tc>
          <w:tcPr>
            <w:tcW w:w="2726" w:type="dxa"/>
            <w:noWrap/>
            <w:hideMark/>
          </w:tcPr>
          <w:p w14:paraId="2FF7E212" w14:textId="77777777" w:rsidR="00817634" w:rsidRPr="00A44973" w:rsidRDefault="00817634" w:rsidP="00A44973">
            <w:pPr>
              <w:tabs>
                <w:tab w:val="left" w:pos="3675"/>
              </w:tabs>
              <w:jc w:val="both"/>
              <w:rPr>
                <w:szCs w:val="24"/>
              </w:rPr>
            </w:pPr>
            <w:r w:rsidRPr="00A44973">
              <w:rPr>
                <w:szCs w:val="24"/>
              </w:rPr>
              <w:t>下一代移动网络（联盟）</w:t>
            </w:r>
          </w:p>
        </w:tc>
      </w:tr>
      <w:tr w:rsidR="00A44973" w:rsidRPr="00A44973" w14:paraId="1CA99B93" w14:textId="77777777" w:rsidTr="00A44973">
        <w:trPr>
          <w:trHeight w:val="315"/>
        </w:trPr>
        <w:tc>
          <w:tcPr>
            <w:tcW w:w="1458" w:type="dxa"/>
            <w:noWrap/>
            <w:hideMark/>
          </w:tcPr>
          <w:p w14:paraId="04DECD20" w14:textId="77777777" w:rsidR="00817634" w:rsidRPr="00A44973" w:rsidRDefault="00817634" w:rsidP="00A44973">
            <w:pPr>
              <w:tabs>
                <w:tab w:val="left" w:pos="3675"/>
              </w:tabs>
              <w:jc w:val="both"/>
              <w:rPr>
                <w:szCs w:val="24"/>
              </w:rPr>
            </w:pPr>
            <w:r w:rsidRPr="00A44973">
              <w:rPr>
                <w:szCs w:val="24"/>
              </w:rPr>
              <w:t>NSA</w:t>
            </w:r>
          </w:p>
        </w:tc>
        <w:tc>
          <w:tcPr>
            <w:tcW w:w="5670" w:type="dxa"/>
            <w:noWrap/>
            <w:hideMark/>
          </w:tcPr>
          <w:p w14:paraId="726FFAA5" w14:textId="77777777" w:rsidR="00817634" w:rsidRPr="00A44973" w:rsidRDefault="00817634" w:rsidP="00A44973">
            <w:pPr>
              <w:tabs>
                <w:tab w:val="left" w:pos="3675"/>
              </w:tabs>
              <w:jc w:val="both"/>
              <w:rPr>
                <w:szCs w:val="24"/>
              </w:rPr>
            </w:pPr>
            <w:r w:rsidRPr="00A44973">
              <w:rPr>
                <w:szCs w:val="24"/>
              </w:rPr>
              <w:t>Non-SA</w:t>
            </w:r>
          </w:p>
        </w:tc>
        <w:tc>
          <w:tcPr>
            <w:tcW w:w="2726" w:type="dxa"/>
            <w:noWrap/>
            <w:hideMark/>
          </w:tcPr>
          <w:p w14:paraId="4CEF8AB8" w14:textId="77777777" w:rsidR="00817634" w:rsidRPr="00A44973" w:rsidRDefault="00817634" w:rsidP="00A44973">
            <w:pPr>
              <w:tabs>
                <w:tab w:val="left" w:pos="3675"/>
              </w:tabs>
              <w:jc w:val="both"/>
              <w:rPr>
                <w:szCs w:val="24"/>
              </w:rPr>
            </w:pPr>
            <w:r w:rsidRPr="00A44973">
              <w:rPr>
                <w:szCs w:val="24"/>
              </w:rPr>
              <w:t>非独立部署</w:t>
            </w:r>
          </w:p>
        </w:tc>
      </w:tr>
      <w:tr w:rsidR="00A44973" w:rsidRPr="00A44973" w14:paraId="489AE809" w14:textId="77777777" w:rsidTr="00A44973">
        <w:trPr>
          <w:trHeight w:val="315"/>
        </w:trPr>
        <w:tc>
          <w:tcPr>
            <w:tcW w:w="1458" w:type="dxa"/>
            <w:noWrap/>
            <w:hideMark/>
          </w:tcPr>
          <w:p w14:paraId="31C20B01" w14:textId="77777777" w:rsidR="00817634" w:rsidRPr="00A44973" w:rsidRDefault="00817634" w:rsidP="00A44973">
            <w:pPr>
              <w:tabs>
                <w:tab w:val="left" w:pos="3675"/>
              </w:tabs>
              <w:jc w:val="both"/>
              <w:rPr>
                <w:szCs w:val="24"/>
              </w:rPr>
            </w:pPr>
            <w:r w:rsidRPr="00A44973">
              <w:rPr>
                <w:szCs w:val="24"/>
              </w:rPr>
              <w:t>OS</w:t>
            </w:r>
          </w:p>
        </w:tc>
        <w:tc>
          <w:tcPr>
            <w:tcW w:w="5670" w:type="dxa"/>
            <w:noWrap/>
            <w:hideMark/>
          </w:tcPr>
          <w:p w14:paraId="7C2CEC78" w14:textId="77777777" w:rsidR="00817634" w:rsidRPr="00A44973" w:rsidRDefault="00817634" w:rsidP="00A44973">
            <w:pPr>
              <w:tabs>
                <w:tab w:val="left" w:pos="3675"/>
              </w:tabs>
              <w:jc w:val="both"/>
              <w:rPr>
                <w:szCs w:val="24"/>
              </w:rPr>
            </w:pPr>
            <w:bookmarkStart w:id="108" w:name="RANGE!B32"/>
            <w:r w:rsidRPr="00A44973">
              <w:rPr>
                <w:szCs w:val="24"/>
              </w:rPr>
              <w:t>Operating System</w:t>
            </w:r>
            <w:bookmarkEnd w:id="108"/>
          </w:p>
        </w:tc>
        <w:tc>
          <w:tcPr>
            <w:tcW w:w="2726" w:type="dxa"/>
            <w:noWrap/>
            <w:hideMark/>
          </w:tcPr>
          <w:p w14:paraId="62789FE4" w14:textId="77777777" w:rsidR="00817634" w:rsidRPr="00A44973" w:rsidRDefault="00817634" w:rsidP="00A44973">
            <w:pPr>
              <w:tabs>
                <w:tab w:val="left" w:pos="3675"/>
              </w:tabs>
              <w:jc w:val="both"/>
              <w:rPr>
                <w:szCs w:val="24"/>
              </w:rPr>
            </w:pPr>
            <w:r w:rsidRPr="00A44973">
              <w:rPr>
                <w:szCs w:val="24"/>
              </w:rPr>
              <w:t>操作系统</w:t>
            </w:r>
          </w:p>
        </w:tc>
      </w:tr>
      <w:tr w:rsidR="00A44973" w:rsidRPr="00A44973" w14:paraId="2F556D95" w14:textId="77777777" w:rsidTr="00A44973">
        <w:trPr>
          <w:trHeight w:val="300"/>
        </w:trPr>
        <w:tc>
          <w:tcPr>
            <w:tcW w:w="1458" w:type="dxa"/>
            <w:noWrap/>
            <w:hideMark/>
          </w:tcPr>
          <w:p w14:paraId="79C484EC" w14:textId="77777777" w:rsidR="00817634" w:rsidRPr="00A44973" w:rsidRDefault="00817634" w:rsidP="00A44973">
            <w:pPr>
              <w:tabs>
                <w:tab w:val="left" w:pos="3675"/>
              </w:tabs>
              <w:jc w:val="both"/>
              <w:rPr>
                <w:szCs w:val="24"/>
              </w:rPr>
            </w:pPr>
            <w:r w:rsidRPr="00A44973">
              <w:rPr>
                <w:szCs w:val="24"/>
              </w:rPr>
              <w:t>OTA</w:t>
            </w:r>
          </w:p>
        </w:tc>
        <w:tc>
          <w:tcPr>
            <w:tcW w:w="5670" w:type="dxa"/>
            <w:noWrap/>
            <w:hideMark/>
          </w:tcPr>
          <w:p w14:paraId="032C41E8" w14:textId="77777777" w:rsidR="00817634" w:rsidRPr="00A44973" w:rsidRDefault="00817634" w:rsidP="00A44973">
            <w:pPr>
              <w:tabs>
                <w:tab w:val="left" w:pos="3675"/>
              </w:tabs>
              <w:jc w:val="both"/>
              <w:rPr>
                <w:szCs w:val="24"/>
              </w:rPr>
            </w:pPr>
            <w:r w:rsidRPr="00A44973">
              <w:rPr>
                <w:szCs w:val="24"/>
              </w:rPr>
              <w:t>Over the Air</w:t>
            </w:r>
          </w:p>
        </w:tc>
        <w:tc>
          <w:tcPr>
            <w:tcW w:w="2726" w:type="dxa"/>
            <w:noWrap/>
            <w:hideMark/>
          </w:tcPr>
          <w:p w14:paraId="53E9119C" w14:textId="77777777" w:rsidR="00817634" w:rsidRPr="00A44973" w:rsidRDefault="00817634" w:rsidP="00A44973">
            <w:pPr>
              <w:tabs>
                <w:tab w:val="left" w:pos="3675"/>
              </w:tabs>
              <w:jc w:val="both"/>
              <w:rPr>
                <w:szCs w:val="24"/>
              </w:rPr>
            </w:pPr>
            <w:r w:rsidRPr="00A44973">
              <w:rPr>
                <w:szCs w:val="24"/>
              </w:rPr>
              <w:t>空口</w:t>
            </w:r>
          </w:p>
        </w:tc>
      </w:tr>
      <w:tr w:rsidR="00FC6974" w:rsidRPr="00A44973" w14:paraId="37B6C798" w14:textId="77777777" w:rsidTr="00A44973">
        <w:trPr>
          <w:trHeight w:val="300"/>
        </w:trPr>
        <w:tc>
          <w:tcPr>
            <w:tcW w:w="1458" w:type="dxa"/>
            <w:noWrap/>
          </w:tcPr>
          <w:p w14:paraId="50C6739B" w14:textId="08312254" w:rsidR="00FC6974" w:rsidRPr="00A44973" w:rsidRDefault="00FC6974" w:rsidP="00A44973">
            <w:pPr>
              <w:tabs>
                <w:tab w:val="left" w:pos="3675"/>
              </w:tabs>
              <w:jc w:val="both"/>
              <w:rPr>
                <w:szCs w:val="24"/>
              </w:rPr>
            </w:pPr>
            <w:r>
              <w:rPr>
                <w:rFonts w:hint="eastAsia"/>
              </w:rPr>
              <w:t>PBE</w:t>
            </w:r>
            <w:r w:rsidRPr="00A44973">
              <w:rPr>
                <w:szCs w:val="24"/>
              </w:rPr>
              <w:t xml:space="preserve"> </w:t>
            </w:r>
          </w:p>
        </w:tc>
        <w:tc>
          <w:tcPr>
            <w:tcW w:w="5670" w:type="dxa"/>
            <w:noWrap/>
          </w:tcPr>
          <w:p w14:paraId="684DE8EF" w14:textId="2A608F45" w:rsidR="00FC6974" w:rsidRPr="00A44973" w:rsidRDefault="00FC6974" w:rsidP="00A44973">
            <w:pPr>
              <w:tabs>
                <w:tab w:val="left" w:pos="3675"/>
              </w:tabs>
              <w:jc w:val="both"/>
              <w:rPr>
                <w:szCs w:val="24"/>
              </w:rPr>
            </w:pPr>
            <w:r w:rsidRPr="00EB23B1">
              <w:t>Password-Based Encryption</w:t>
            </w:r>
            <w:r w:rsidRPr="00A44973">
              <w:rPr>
                <w:szCs w:val="24"/>
              </w:rPr>
              <w:t xml:space="preserve"> </w:t>
            </w:r>
          </w:p>
        </w:tc>
        <w:tc>
          <w:tcPr>
            <w:tcW w:w="2726" w:type="dxa"/>
            <w:noWrap/>
          </w:tcPr>
          <w:p w14:paraId="0FEDFAAF" w14:textId="4C49ED6B" w:rsidR="00FC6974" w:rsidRPr="00A44973" w:rsidRDefault="00FC6974" w:rsidP="00A44973">
            <w:pPr>
              <w:tabs>
                <w:tab w:val="left" w:pos="3675"/>
              </w:tabs>
              <w:jc w:val="both"/>
              <w:rPr>
                <w:szCs w:val="24"/>
              </w:rPr>
            </w:pPr>
            <w:r>
              <w:rPr>
                <w:rFonts w:hint="eastAsia"/>
              </w:rPr>
              <w:t>基于口令的加密</w:t>
            </w:r>
          </w:p>
        </w:tc>
      </w:tr>
      <w:tr w:rsidR="00A44973" w:rsidRPr="00A44973" w14:paraId="28FEB8A8" w14:textId="77777777" w:rsidTr="00A44973">
        <w:trPr>
          <w:trHeight w:val="300"/>
        </w:trPr>
        <w:tc>
          <w:tcPr>
            <w:tcW w:w="1458" w:type="dxa"/>
            <w:noWrap/>
            <w:hideMark/>
          </w:tcPr>
          <w:p w14:paraId="7B59CAC9" w14:textId="77777777" w:rsidR="00817634" w:rsidRPr="00A44973" w:rsidRDefault="00817634" w:rsidP="00A44973">
            <w:pPr>
              <w:tabs>
                <w:tab w:val="left" w:pos="3675"/>
              </w:tabs>
              <w:jc w:val="both"/>
              <w:rPr>
                <w:szCs w:val="24"/>
              </w:rPr>
            </w:pPr>
            <w:proofErr w:type="spellStart"/>
            <w:r w:rsidRPr="00A44973">
              <w:rPr>
                <w:szCs w:val="24"/>
              </w:rPr>
              <w:t>PoS</w:t>
            </w:r>
            <w:proofErr w:type="spellEnd"/>
          </w:p>
        </w:tc>
        <w:tc>
          <w:tcPr>
            <w:tcW w:w="5670" w:type="dxa"/>
            <w:noWrap/>
            <w:hideMark/>
          </w:tcPr>
          <w:p w14:paraId="3EC5832C" w14:textId="77777777" w:rsidR="00817634" w:rsidRPr="00A44973" w:rsidRDefault="00817634" w:rsidP="00A44973">
            <w:pPr>
              <w:tabs>
                <w:tab w:val="left" w:pos="3675"/>
              </w:tabs>
              <w:jc w:val="both"/>
              <w:rPr>
                <w:szCs w:val="24"/>
              </w:rPr>
            </w:pPr>
            <w:r w:rsidRPr="00A44973">
              <w:rPr>
                <w:szCs w:val="24"/>
              </w:rPr>
              <w:t>Point of Sale</w:t>
            </w:r>
          </w:p>
        </w:tc>
        <w:tc>
          <w:tcPr>
            <w:tcW w:w="2726" w:type="dxa"/>
            <w:noWrap/>
            <w:hideMark/>
          </w:tcPr>
          <w:p w14:paraId="3A45F618" w14:textId="77777777" w:rsidR="00817634" w:rsidRPr="00A44973" w:rsidRDefault="00817634" w:rsidP="00A44973">
            <w:pPr>
              <w:tabs>
                <w:tab w:val="left" w:pos="3675"/>
              </w:tabs>
              <w:jc w:val="both"/>
              <w:rPr>
                <w:szCs w:val="24"/>
              </w:rPr>
            </w:pPr>
            <w:r w:rsidRPr="00A44973">
              <w:rPr>
                <w:szCs w:val="24"/>
              </w:rPr>
              <w:t>收款（设备）</w:t>
            </w:r>
          </w:p>
        </w:tc>
      </w:tr>
      <w:tr w:rsidR="00A44973" w:rsidRPr="00A44973" w14:paraId="1D39BDBD" w14:textId="77777777" w:rsidTr="00A44973">
        <w:trPr>
          <w:trHeight w:val="315"/>
        </w:trPr>
        <w:tc>
          <w:tcPr>
            <w:tcW w:w="1458" w:type="dxa"/>
            <w:noWrap/>
            <w:hideMark/>
          </w:tcPr>
          <w:p w14:paraId="4EFED8E0" w14:textId="77777777" w:rsidR="00817634" w:rsidRPr="00A44973" w:rsidRDefault="00817634" w:rsidP="00A44973">
            <w:pPr>
              <w:tabs>
                <w:tab w:val="left" w:pos="3675"/>
              </w:tabs>
              <w:jc w:val="both"/>
              <w:rPr>
                <w:szCs w:val="24"/>
              </w:rPr>
            </w:pPr>
            <w:r w:rsidRPr="00A44973">
              <w:rPr>
                <w:szCs w:val="24"/>
              </w:rPr>
              <w:t>SA</w:t>
            </w:r>
          </w:p>
        </w:tc>
        <w:tc>
          <w:tcPr>
            <w:tcW w:w="5670" w:type="dxa"/>
            <w:noWrap/>
            <w:hideMark/>
          </w:tcPr>
          <w:p w14:paraId="21D2ED08" w14:textId="77777777" w:rsidR="00817634" w:rsidRPr="00A44973" w:rsidRDefault="00817634" w:rsidP="00A44973">
            <w:pPr>
              <w:tabs>
                <w:tab w:val="left" w:pos="3675"/>
              </w:tabs>
              <w:jc w:val="both"/>
              <w:rPr>
                <w:szCs w:val="24"/>
              </w:rPr>
            </w:pPr>
            <w:r w:rsidRPr="00A44973">
              <w:rPr>
                <w:szCs w:val="24"/>
              </w:rPr>
              <w:t>Standalone</w:t>
            </w:r>
          </w:p>
        </w:tc>
        <w:tc>
          <w:tcPr>
            <w:tcW w:w="2726" w:type="dxa"/>
            <w:noWrap/>
            <w:hideMark/>
          </w:tcPr>
          <w:p w14:paraId="33DC15B6" w14:textId="77777777" w:rsidR="00817634" w:rsidRPr="00A44973" w:rsidRDefault="00817634" w:rsidP="00A44973">
            <w:pPr>
              <w:tabs>
                <w:tab w:val="left" w:pos="3675"/>
              </w:tabs>
              <w:jc w:val="both"/>
              <w:rPr>
                <w:szCs w:val="24"/>
              </w:rPr>
            </w:pPr>
            <w:r w:rsidRPr="00A44973">
              <w:rPr>
                <w:szCs w:val="24"/>
              </w:rPr>
              <w:t>独立部署</w:t>
            </w:r>
          </w:p>
        </w:tc>
      </w:tr>
      <w:tr w:rsidR="00A44973" w:rsidRPr="00A44973" w14:paraId="2D393CDA" w14:textId="77777777" w:rsidTr="00A44973">
        <w:trPr>
          <w:trHeight w:val="315"/>
        </w:trPr>
        <w:tc>
          <w:tcPr>
            <w:tcW w:w="1458" w:type="dxa"/>
            <w:noWrap/>
            <w:hideMark/>
          </w:tcPr>
          <w:p w14:paraId="4B30AE3D" w14:textId="77777777" w:rsidR="00817634" w:rsidRPr="00A44973" w:rsidRDefault="00817634" w:rsidP="00A44973">
            <w:pPr>
              <w:tabs>
                <w:tab w:val="left" w:pos="3675"/>
              </w:tabs>
              <w:jc w:val="both"/>
              <w:rPr>
                <w:szCs w:val="24"/>
              </w:rPr>
            </w:pPr>
            <w:r w:rsidRPr="00A44973">
              <w:rPr>
                <w:szCs w:val="24"/>
              </w:rPr>
              <w:t>SDN</w:t>
            </w:r>
          </w:p>
        </w:tc>
        <w:tc>
          <w:tcPr>
            <w:tcW w:w="5670" w:type="dxa"/>
            <w:noWrap/>
            <w:hideMark/>
          </w:tcPr>
          <w:p w14:paraId="259924F1" w14:textId="77777777" w:rsidR="00817634" w:rsidRPr="00A44973" w:rsidRDefault="00817634" w:rsidP="00A44973">
            <w:pPr>
              <w:tabs>
                <w:tab w:val="left" w:pos="3675"/>
              </w:tabs>
              <w:jc w:val="both"/>
              <w:rPr>
                <w:szCs w:val="24"/>
              </w:rPr>
            </w:pPr>
            <w:r w:rsidRPr="00A44973">
              <w:rPr>
                <w:szCs w:val="24"/>
              </w:rPr>
              <w:t>Software Defined Network</w:t>
            </w:r>
          </w:p>
        </w:tc>
        <w:tc>
          <w:tcPr>
            <w:tcW w:w="2726" w:type="dxa"/>
            <w:noWrap/>
            <w:hideMark/>
          </w:tcPr>
          <w:p w14:paraId="7F2AEFAA" w14:textId="77777777" w:rsidR="00817634" w:rsidRPr="00A44973" w:rsidRDefault="00817634" w:rsidP="00A44973">
            <w:pPr>
              <w:tabs>
                <w:tab w:val="left" w:pos="3675"/>
              </w:tabs>
              <w:jc w:val="both"/>
              <w:rPr>
                <w:szCs w:val="24"/>
              </w:rPr>
            </w:pPr>
            <w:r w:rsidRPr="00A44973">
              <w:rPr>
                <w:szCs w:val="24"/>
              </w:rPr>
              <w:t>软件定义网络</w:t>
            </w:r>
          </w:p>
        </w:tc>
      </w:tr>
      <w:tr w:rsidR="00A44973" w:rsidRPr="00A44973" w14:paraId="32BE3D33" w14:textId="77777777" w:rsidTr="00A44973">
        <w:trPr>
          <w:trHeight w:val="315"/>
        </w:trPr>
        <w:tc>
          <w:tcPr>
            <w:tcW w:w="1458" w:type="dxa"/>
            <w:noWrap/>
            <w:hideMark/>
          </w:tcPr>
          <w:p w14:paraId="07E046D9" w14:textId="77777777" w:rsidR="00817634" w:rsidRPr="00A44973" w:rsidRDefault="00817634" w:rsidP="00A44973">
            <w:pPr>
              <w:tabs>
                <w:tab w:val="left" w:pos="3675"/>
              </w:tabs>
              <w:jc w:val="both"/>
              <w:rPr>
                <w:szCs w:val="24"/>
              </w:rPr>
            </w:pPr>
            <w:r w:rsidRPr="00A44973">
              <w:rPr>
                <w:szCs w:val="24"/>
              </w:rPr>
              <w:t>SE</w:t>
            </w:r>
          </w:p>
        </w:tc>
        <w:tc>
          <w:tcPr>
            <w:tcW w:w="5670" w:type="dxa"/>
            <w:noWrap/>
            <w:hideMark/>
          </w:tcPr>
          <w:p w14:paraId="420AA988" w14:textId="77777777" w:rsidR="00817634" w:rsidRPr="00A44973" w:rsidRDefault="00817634" w:rsidP="00A44973">
            <w:pPr>
              <w:tabs>
                <w:tab w:val="left" w:pos="3675"/>
              </w:tabs>
              <w:jc w:val="both"/>
              <w:rPr>
                <w:szCs w:val="24"/>
              </w:rPr>
            </w:pPr>
            <w:r w:rsidRPr="00A44973">
              <w:rPr>
                <w:szCs w:val="24"/>
              </w:rPr>
              <w:t>Secure Element</w:t>
            </w:r>
          </w:p>
        </w:tc>
        <w:tc>
          <w:tcPr>
            <w:tcW w:w="2726" w:type="dxa"/>
            <w:noWrap/>
            <w:hideMark/>
          </w:tcPr>
          <w:p w14:paraId="2E1690D0" w14:textId="77777777" w:rsidR="00817634" w:rsidRPr="00A44973" w:rsidRDefault="00817634" w:rsidP="00A44973">
            <w:pPr>
              <w:tabs>
                <w:tab w:val="left" w:pos="3675"/>
              </w:tabs>
              <w:jc w:val="both"/>
              <w:rPr>
                <w:szCs w:val="24"/>
              </w:rPr>
            </w:pPr>
            <w:r w:rsidRPr="00A44973">
              <w:rPr>
                <w:szCs w:val="24"/>
              </w:rPr>
              <w:t>安全部件（硬件）</w:t>
            </w:r>
          </w:p>
        </w:tc>
      </w:tr>
      <w:tr w:rsidR="00A44973" w:rsidRPr="00A44973" w14:paraId="4D84BC9A" w14:textId="77777777" w:rsidTr="00A44973">
        <w:trPr>
          <w:trHeight w:val="315"/>
        </w:trPr>
        <w:tc>
          <w:tcPr>
            <w:tcW w:w="1458" w:type="dxa"/>
            <w:noWrap/>
            <w:hideMark/>
          </w:tcPr>
          <w:p w14:paraId="473EABDD" w14:textId="77777777" w:rsidR="00817634" w:rsidRPr="00A44973" w:rsidRDefault="00817634" w:rsidP="00A44973">
            <w:pPr>
              <w:tabs>
                <w:tab w:val="left" w:pos="3675"/>
              </w:tabs>
              <w:jc w:val="both"/>
              <w:rPr>
                <w:szCs w:val="24"/>
              </w:rPr>
            </w:pPr>
            <w:r w:rsidRPr="00A44973">
              <w:rPr>
                <w:szCs w:val="24"/>
              </w:rPr>
              <w:t>SEAF</w:t>
            </w:r>
          </w:p>
        </w:tc>
        <w:tc>
          <w:tcPr>
            <w:tcW w:w="5670" w:type="dxa"/>
            <w:hideMark/>
          </w:tcPr>
          <w:p w14:paraId="4A540B0F" w14:textId="77777777" w:rsidR="00817634" w:rsidRPr="00A44973" w:rsidRDefault="00817634" w:rsidP="00A44973">
            <w:pPr>
              <w:tabs>
                <w:tab w:val="left" w:pos="3675"/>
              </w:tabs>
              <w:jc w:val="both"/>
              <w:rPr>
                <w:szCs w:val="24"/>
              </w:rPr>
            </w:pPr>
            <w:proofErr w:type="spellStart"/>
            <w:r w:rsidRPr="00A44973">
              <w:rPr>
                <w:szCs w:val="24"/>
              </w:rPr>
              <w:t>SEcurity</w:t>
            </w:r>
            <w:proofErr w:type="spellEnd"/>
            <w:r w:rsidRPr="00A44973">
              <w:rPr>
                <w:szCs w:val="24"/>
              </w:rPr>
              <w:t xml:space="preserve"> Anchor Function</w:t>
            </w:r>
          </w:p>
        </w:tc>
        <w:tc>
          <w:tcPr>
            <w:tcW w:w="2726" w:type="dxa"/>
            <w:hideMark/>
          </w:tcPr>
          <w:p w14:paraId="15392D1F" w14:textId="77777777" w:rsidR="00817634" w:rsidRPr="00A44973" w:rsidRDefault="00817634" w:rsidP="00A44973">
            <w:pPr>
              <w:tabs>
                <w:tab w:val="left" w:pos="3675"/>
              </w:tabs>
              <w:jc w:val="both"/>
              <w:rPr>
                <w:szCs w:val="24"/>
              </w:rPr>
            </w:pPr>
            <w:r w:rsidRPr="00A44973">
              <w:rPr>
                <w:rFonts w:hint="eastAsia"/>
                <w:szCs w:val="24"/>
              </w:rPr>
              <w:t>安全锚功能</w:t>
            </w:r>
          </w:p>
        </w:tc>
      </w:tr>
      <w:tr w:rsidR="00A44973" w:rsidRPr="00A44973" w14:paraId="5C6C3151" w14:textId="77777777" w:rsidTr="00A44973">
        <w:trPr>
          <w:trHeight w:val="315"/>
        </w:trPr>
        <w:tc>
          <w:tcPr>
            <w:tcW w:w="1458" w:type="dxa"/>
            <w:noWrap/>
            <w:hideMark/>
          </w:tcPr>
          <w:p w14:paraId="78443E94" w14:textId="77777777" w:rsidR="00817634" w:rsidRPr="00A44973" w:rsidRDefault="00817634" w:rsidP="00A44973">
            <w:pPr>
              <w:tabs>
                <w:tab w:val="left" w:pos="3675"/>
              </w:tabs>
              <w:jc w:val="both"/>
              <w:rPr>
                <w:szCs w:val="24"/>
              </w:rPr>
            </w:pPr>
            <w:r w:rsidRPr="00A44973">
              <w:rPr>
                <w:szCs w:val="24"/>
              </w:rPr>
              <w:t>SIDF</w:t>
            </w:r>
          </w:p>
        </w:tc>
        <w:tc>
          <w:tcPr>
            <w:tcW w:w="5670" w:type="dxa"/>
            <w:hideMark/>
          </w:tcPr>
          <w:p w14:paraId="6D219D69" w14:textId="77777777" w:rsidR="00817634" w:rsidRPr="00A44973" w:rsidRDefault="00817634" w:rsidP="00A44973">
            <w:pPr>
              <w:tabs>
                <w:tab w:val="left" w:pos="3675"/>
              </w:tabs>
              <w:jc w:val="both"/>
              <w:rPr>
                <w:szCs w:val="24"/>
              </w:rPr>
            </w:pPr>
            <w:r w:rsidRPr="00A44973">
              <w:rPr>
                <w:szCs w:val="24"/>
              </w:rPr>
              <w:t>Subscription Identifier De-concealing Function</w:t>
            </w:r>
          </w:p>
        </w:tc>
        <w:tc>
          <w:tcPr>
            <w:tcW w:w="2726" w:type="dxa"/>
            <w:hideMark/>
          </w:tcPr>
          <w:p w14:paraId="3DA0C9D8" w14:textId="77777777" w:rsidR="00817634" w:rsidRPr="00A44973" w:rsidRDefault="00817634" w:rsidP="00A44973">
            <w:pPr>
              <w:tabs>
                <w:tab w:val="left" w:pos="3675"/>
              </w:tabs>
              <w:jc w:val="both"/>
              <w:rPr>
                <w:szCs w:val="24"/>
              </w:rPr>
            </w:pPr>
            <w:r w:rsidRPr="00A44973">
              <w:rPr>
                <w:rFonts w:hint="eastAsia"/>
                <w:szCs w:val="24"/>
              </w:rPr>
              <w:t>用户标识去隐藏功能</w:t>
            </w:r>
          </w:p>
        </w:tc>
      </w:tr>
      <w:tr w:rsidR="00A44973" w:rsidRPr="00A44973" w14:paraId="36368A28" w14:textId="77777777" w:rsidTr="00A44973">
        <w:trPr>
          <w:trHeight w:val="315"/>
        </w:trPr>
        <w:tc>
          <w:tcPr>
            <w:tcW w:w="1458" w:type="dxa"/>
            <w:noWrap/>
            <w:hideMark/>
          </w:tcPr>
          <w:p w14:paraId="3DACE610" w14:textId="77777777" w:rsidR="00817634" w:rsidRPr="00A44973" w:rsidRDefault="00817634" w:rsidP="00A44973">
            <w:pPr>
              <w:tabs>
                <w:tab w:val="left" w:pos="3675"/>
              </w:tabs>
              <w:jc w:val="both"/>
              <w:rPr>
                <w:szCs w:val="24"/>
              </w:rPr>
            </w:pPr>
            <w:r w:rsidRPr="00A44973">
              <w:rPr>
                <w:szCs w:val="24"/>
              </w:rPr>
              <w:t>SoC</w:t>
            </w:r>
          </w:p>
        </w:tc>
        <w:tc>
          <w:tcPr>
            <w:tcW w:w="5670" w:type="dxa"/>
            <w:noWrap/>
            <w:hideMark/>
          </w:tcPr>
          <w:p w14:paraId="2D02D466" w14:textId="77777777" w:rsidR="00817634" w:rsidRPr="00A44973" w:rsidRDefault="00817634" w:rsidP="00A44973">
            <w:pPr>
              <w:tabs>
                <w:tab w:val="left" w:pos="3675"/>
              </w:tabs>
              <w:jc w:val="both"/>
              <w:rPr>
                <w:szCs w:val="24"/>
              </w:rPr>
            </w:pPr>
            <w:r w:rsidRPr="00A44973">
              <w:rPr>
                <w:szCs w:val="24"/>
              </w:rPr>
              <w:t>System on Chip</w:t>
            </w:r>
          </w:p>
        </w:tc>
        <w:tc>
          <w:tcPr>
            <w:tcW w:w="2726" w:type="dxa"/>
            <w:noWrap/>
            <w:hideMark/>
          </w:tcPr>
          <w:p w14:paraId="609B05B3" w14:textId="77777777" w:rsidR="00817634" w:rsidRPr="00A44973" w:rsidRDefault="00817634" w:rsidP="00A44973">
            <w:pPr>
              <w:tabs>
                <w:tab w:val="left" w:pos="3675"/>
              </w:tabs>
              <w:jc w:val="both"/>
              <w:rPr>
                <w:szCs w:val="24"/>
              </w:rPr>
            </w:pPr>
            <w:r w:rsidRPr="00A44973">
              <w:rPr>
                <w:szCs w:val="24"/>
              </w:rPr>
              <w:t>系统级芯片</w:t>
            </w:r>
          </w:p>
        </w:tc>
      </w:tr>
      <w:tr w:rsidR="00A44973" w:rsidRPr="00A44973" w14:paraId="093F5B75" w14:textId="77777777" w:rsidTr="00A44973">
        <w:trPr>
          <w:trHeight w:val="315"/>
        </w:trPr>
        <w:tc>
          <w:tcPr>
            <w:tcW w:w="1458" w:type="dxa"/>
            <w:noWrap/>
            <w:hideMark/>
          </w:tcPr>
          <w:p w14:paraId="655EEA1C" w14:textId="77777777" w:rsidR="00817634" w:rsidRPr="00A44973" w:rsidRDefault="00817634" w:rsidP="00A44973">
            <w:pPr>
              <w:tabs>
                <w:tab w:val="left" w:pos="3675"/>
              </w:tabs>
              <w:jc w:val="both"/>
              <w:rPr>
                <w:szCs w:val="24"/>
              </w:rPr>
            </w:pPr>
            <w:r w:rsidRPr="00A44973">
              <w:rPr>
                <w:szCs w:val="24"/>
              </w:rPr>
              <w:t>SSO</w:t>
            </w:r>
          </w:p>
        </w:tc>
        <w:tc>
          <w:tcPr>
            <w:tcW w:w="5670" w:type="dxa"/>
            <w:noWrap/>
            <w:hideMark/>
          </w:tcPr>
          <w:p w14:paraId="05481C40" w14:textId="77777777" w:rsidR="00817634" w:rsidRPr="00A44973" w:rsidRDefault="00817634" w:rsidP="00A44973">
            <w:pPr>
              <w:tabs>
                <w:tab w:val="left" w:pos="3675"/>
              </w:tabs>
              <w:jc w:val="both"/>
              <w:rPr>
                <w:szCs w:val="24"/>
              </w:rPr>
            </w:pPr>
            <w:r w:rsidRPr="00A44973">
              <w:rPr>
                <w:szCs w:val="24"/>
              </w:rPr>
              <w:t>Single Sign On</w:t>
            </w:r>
          </w:p>
        </w:tc>
        <w:tc>
          <w:tcPr>
            <w:tcW w:w="2726" w:type="dxa"/>
            <w:noWrap/>
            <w:hideMark/>
          </w:tcPr>
          <w:p w14:paraId="3A708231" w14:textId="77777777" w:rsidR="00817634" w:rsidRPr="00A44973" w:rsidRDefault="00817634" w:rsidP="00A44973">
            <w:pPr>
              <w:tabs>
                <w:tab w:val="left" w:pos="3675"/>
              </w:tabs>
              <w:jc w:val="both"/>
              <w:rPr>
                <w:szCs w:val="24"/>
              </w:rPr>
            </w:pPr>
            <w:r w:rsidRPr="00A44973">
              <w:rPr>
                <w:szCs w:val="24"/>
              </w:rPr>
              <w:t>单点登录</w:t>
            </w:r>
          </w:p>
        </w:tc>
      </w:tr>
      <w:tr w:rsidR="00A44973" w:rsidRPr="00A44973" w14:paraId="403473E3" w14:textId="77777777" w:rsidTr="00A44973">
        <w:trPr>
          <w:trHeight w:val="315"/>
        </w:trPr>
        <w:tc>
          <w:tcPr>
            <w:tcW w:w="1458" w:type="dxa"/>
            <w:noWrap/>
            <w:hideMark/>
          </w:tcPr>
          <w:p w14:paraId="5EA4602F" w14:textId="77777777" w:rsidR="00817634" w:rsidRPr="00A44973" w:rsidRDefault="00817634" w:rsidP="00A44973">
            <w:pPr>
              <w:tabs>
                <w:tab w:val="left" w:pos="3675"/>
              </w:tabs>
              <w:jc w:val="both"/>
              <w:rPr>
                <w:szCs w:val="24"/>
              </w:rPr>
            </w:pPr>
            <w:r w:rsidRPr="00A44973">
              <w:rPr>
                <w:szCs w:val="24"/>
              </w:rPr>
              <w:t>SUCI</w:t>
            </w:r>
          </w:p>
        </w:tc>
        <w:tc>
          <w:tcPr>
            <w:tcW w:w="5670" w:type="dxa"/>
            <w:noWrap/>
            <w:hideMark/>
          </w:tcPr>
          <w:p w14:paraId="630ACC41" w14:textId="77777777" w:rsidR="00817634" w:rsidRPr="00A44973" w:rsidRDefault="00817634" w:rsidP="00A44973">
            <w:pPr>
              <w:tabs>
                <w:tab w:val="left" w:pos="3675"/>
              </w:tabs>
              <w:jc w:val="both"/>
              <w:rPr>
                <w:szCs w:val="24"/>
              </w:rPr>
            </w:pPr>
            <w:r w:rsidRPr="00A44973">
              <w:rPr>
                <w:szCs w:val="24"/>
              </w:rPr>
              <w:t>Subscription Concealed Identifier</w:t>
            </w:r>
          </w:p>
        </w:tc>
        <w:tc>
          <w:tcPr>
            <w:tcW w:w="2726" w:type="dxa"/>
            <w:noWrap/>
            <w:hideMark/>
          </w:tcPr>
          <w:p w14:paraId="304ACA02" w14:textId="77777777" w:rsidR="00817634" w:rsidRPr="00A44973" w:rsidRDefault="00817634" w:rsidP="00A44973">
            <w:pPr>
              <w:tabs>
                <w:tab w:val="left" w:pos="3675"/>
              </w:tabs>
              <w:jc w:val="both"/>
              <w:rPr>
                <w:szCs w:val="24"/>
              </w:rPr>
            </w:pPr>
            <w:r w:rsidRPr="00A44973">
              <w:rPr>
                <w:szCs w:val="24"/>
              </w:rPr>
              <w:t>隐藏标识</w:t>
            </w:r>
          </w:p>
        </w:tc>
      </w:tr>
      <w:tr w:rsidR="00A44973" w:rsidRPr="00A44973" w14:paraId="7B61F23B" w14:textId="77777777" w:rsidTr="00A44973">
        <w:trPr>
          <w:trHeight w:val="315"/>
        </w:trPr>
        <w:tc>
          <w:tcPr>
            <w:tcW w:w="1458" w:type="dxa"/>
            <w:noWrap/>
            <w:hideMark/>
          </w:tcPr>
          <w:p w14:paraId="374E980B" w14:textId="77777777" w:rsidR="00817634" w:rsidRPr="00A44973" w:rsidRDefault="00817634" w:rsidP="00A44973">
            <w:pPr>
              <w:tabs>
                <w:tab w:val="left" w:pos="3675"/>
              </w:tabs>
              <w:jc w:val="both"/>
              <w:rPr>
                <w:szCs w:val="24"/>
              </w:rPr>
            </w:pPr>
            <w:r w:rsidRPr="00A44973">
              <w:rPr>
                <w:szCs w:val="24"/>
              </w:rPr>
              <w:t>SUPI</w:t>
            </w:r>
          </w:p>
        </w:tc>
        <w:tc>
          <w:tcPr>
            <w:tcW w:w="5670" w:type="dxa"/>
            <w:noWrap/>
            <w:hideMark/>
          </w:tcPr>
          <w:p w14:paraId="5D2BA9E6" w14:textId="77777777" w:rsidR="00817634" w:rsidRPr="00A44973" w:rsidRDefault="00817634" w:rsidP="00A44973">
            <w:pPr>
              <w:tabs>
                <w:tab w:val="left" w:pos="3675"/>
              </w:tabs>
              <w:jc w:val="both"/>
              <w:rPr>
                <w:szCs w:val="24"/>
              </w:rPr>
            </w:pPr>
            <w:r w:rsidRPr="00A44973">
              <w:rPr>
                <w:szCs w:val="24"/>
              </w:rPr>
              <w:t>Subscription Permanent Identifier</w:t>
            </w:r>
          </w:p>
        </w:tc>
        <w:tc>
          <w:tcPr>
            <w:tcW w:w="2726" w:type="dxa"/>
            <w:noWrap/>
            <w:hideMark/>
          </w:tcPr>
          <w:p w14:paraId="6F21B677" w14:textId="77777777" w:rsidR="00817634" w:rsidRPr="00A44973" w:rsidRDefault="00817634" w:rsidP="00A44973">
            <w:pPr>
              <w:tabs>
                <w:tab w:val="left" w:pos="3675"/>
              </w:tabs>
              <w:jc w:val="both"/>
              <w:rPr>
                <w:szCs w:val="24"/>
              </w:rPr>
            </w:pPr>
            <w:r w:rsidRPr="00A44973">
              <w:rPr>
                <w:szCs w:val="24"/>
              </w:rPr>
              <w:t>永久标识</w:t>
            </w:r>
          </w:p>
        </w:tc>
      </w:tr>
      <w:tr w:rsidR="00A44973" w:rsidRPr="00A44973" w14:paraId="5925D974" w14:textId="77777777" w:rsidTr="00A44973">
        <w:trPr>
          <w:trHeight w:val="315"/>
        </w:trPr>
        <w:tc>
          <w:tcPr>
            <w:tcW w:w="1458" w:type="dxa"/>
            <w:noWrap/>
            <w:hideMark/>
          </w:tcPr>
          <w:p w14:paraId="7796BD23" w14:textId="77777777" w:rsidR="00817634" w:rsidRPr="00A44973" w:rsidRDefault="00817634" w:rsidP="00A44973">
            <w:pPr>
              <w:tabs>
                <w:tab w:val="left" w:pos="3675"/>
              </w:tabs>
              <w:jc w:val="both"/>
              <w:rPr>
                <w:szCs w:val="24"/>
              </w:rPr>
            </w:pPr>
            <w:r w:rsidRPr="00A44973">
              <w:rPr>
                <w:szCs w:val="24"/>
              </w:rPr>
              <w:t>TEE</w:t>
            </w:r>
          </w:p>
        </w:tc>
        <w:tc>
          <w:tcPr>
            <w:tcW w:w="5670" w:type="dxa"/>
            <w:noWrap/>
            <w:hideMark/>
          </w:tcPr>
          <w:p w14:paraId="6CE2E3B8" w14:textId="77777777" w:rsidR="00817634" w:rsidRPr="00A44973" w:rsidRDefault="00817634" w:rsidP="00A44973">
            <w:pPr>
              <w:tabs>
                <w:tab w:val="left" w:pos="3675"/>
              </w:tabs>
              <w:jc w:val="both"/>
              <w:rPr>
                <w:szCs w:val="24"/>
              </w:rPr>
            </w:pPr>
            <w:r w:rsidRPr="00A44973">
              <w:rPr>
                <w:szCs w:val="24"/>
              </w:rPr>
              <w:t>Trusted Execution Environment</w:t>
            </w:r>
          </w:p>
        </w:tc>
        <w:tc>
          <w:tcPr>
            <w:tcW w:w="2726" w:type="dxa"/>
            <w:noWrap/>
            <w:hideMark/>
          </w:tcPr>
          <w:p w14:paraId="5746FB5C" w14:textId="77777777" w:rsidR="00817634" w:rsidRPr="00A44973" w:rsidRDefault="00817634" w:rsidP="00A44973">
            <w:pPr>
              <w:tabs>
                <w:tab w:val="left" w:pos="3675"/>
              </w:tabs>
              <w:jc w:val="both"/>
              <w:rPr>
                <w:szCs w:val="24"/>
              </w:rPr>
            </w:pPr>
            <w:r w:rsidRPr="00A44973">
              <w:rPr>
                <w:szCs w:val="24"/>
              </w:rPr>
              <w:t>可信执行环境</w:t>
            </w:r>
          </w:p>
        </w:tc>
      </w:tr>
      <w:tr w:rsidR="00A44973" w:rsidRPr="00A44973" w14:paraId="4DFEAFD2" w14:textId="77777777" w:rsidTr="00A44973">
        <w:trPr>
          <w:trHeight w:val="315"/>
        </w:trPr>
        <w:tc>
          <w:tcPr>
            <w:tcW w:w="1458" w:type="dxa"/>
            <w:noWrap/>
            <w:hideMark/>
          </w:tcPr>
          <w:p w14:paraId="1C141999" w14:textId="77777777" w:rsidR="00817634" w:rsidRPr="00A44973" w:rsidRDefault="00817634" w:rsidP="00A44973">
            <w:pPr>
              <w:tabs>
                <w:tab w:val="left" w:pos="3675"/>
              </w:tabs>
              <w:jc w:val="both"/>
              <w:rPr>
                <w:szCs w:val="24"/>
              </w:rPr>
            </w:pPr>
            <w:r w:rsidRPr="00A44973">
              <w:rPr>
                <w:szCs w:val="24"/>
              </w:rPr>
              <w:t>TMSI</w:t>
            </w:r>
          </w:p>
        </w:tc>
        <w:tc>
          <w:tcPr>
            <w:tcW w:w="5670" w:type="dxa"/>
            <w:noWrap/>
            <w:hideMark/>
          </w:tcPr>
          <w:p w14:paraId="4A26CFFC" w14:textId="77777777" w:rsidR="00817634" w:rsidRPr="00A44973" w:rsidRDefault="00817634" w:rsidP="00A44973">
            <w:pPr>
              <w:tabs>
                <w:tab w:val="left" w:pos="3675"/>
              </w:tabs>
              <w:jc w:val="both"/>
              <w:rPr>
                <w:szCs w:val="24"/>
              </w:rPr>
            </w:pPr>
            <w:r w:rsidRPr="00A44973">
              <w:rPr>
                <w:szCs w:val="24"/>
              </w:rPr>
              <w:t>Temporary Mobile Subscriber Identity</w:t>
            </w:r>
          </w:p>
        </w:tc>
        <w:tc>
          <w:tcPr>
            <w:tcW w:w="2726" w:type="dxa"/>
            <w:noWrap/>
            <w:hideMark/>
          </w:tcPr>
          <w:p w14:paraId="4E05C260" w14:textId="77777777" w:rsidR="00817634" w:rsidRPr="00A44973" w:rsidRDefault="00817634" w:rsidP="00A44973">
            <w:pPr>
              <w:tabs>
                <w:tab w:val="left" w:pos="3675"/>
              </w:tabs>
              <w:jc w:val="both"/>
              <w:rPr>
                <w:szCs w:val="24"/>
              </w:rPr>
            </w:pPr>
            <w:r w:rsidRPr="00A44973">
              <w:rPr>
                <w:szCs w:val="24"/>
              </w:rPr>
              <w:t>临时移动用户识别码</w:t>
            </w:r>
          </w:p>
        </w:tc>
      </w:tr>
      <w:tr w:rsidR="00A44973" w:rsidRPr="00A44973" w14:paraId="415DB527" w14:textId="77777777" w:rsidTr="00A44973">
        <w:trPr>
          <w:trHeight w:val="315"/>
        </w:trPr>
        <w:tc>
          <w:tcPr>
            <w:tcW w:w="1458" w:type="dxa"/>
            <w:noWrap/>
            <w:hideMark/>
          </w:tcPr>
          <w:p w14:paraId="3EABE80D" w14:textId="77777777" w:rsidR="00817634" w:rsidRPr="00A44973" w:rsidRDefault="00817634" w:rsidP="00A44973">
            <w:pPr>
              <w:tabs>
                <w:tab w:val="left" w:pos="3675"/>
              </w:tabs>
              <w:jc w:val="both"/>
              <w:rPr>
                <w:szCs w:val="24"/>
              </w:rPr>
            </w:pPr>
            <w:r w:rsidRPr="00A44973">
              <w:rPr>
                <w:szCs w:val="24"/>
              </w:rPr>
              <w:t>UDM</w:t>
            </w:r>
          </w:p>
        </w:tc>
        <w:tc>
          <w:tcPr>
            <w:tcW w:w="5670" w:type="dxa"/>
            <w:noWrap/>
            <w:hideMark/>
          </w:tcPr>
          <w:p w14:paraId="63F20F9D" w14:textId="77777777" w:rsidR="00817634" w:rsidRPr="00A44973" w:rsidRDefault="00817634" w:rsidP="00A44973">
            <w:pPr>
              <w:tabs>
                <w:tab w:val="left" w:pos="3675"/>
              </w:tabs>
              <w:jc w:val="both"/>
              <w:rPr>
                <w:szCs w:val="24"/>
              </w:rPr>
            </w:pPr>
            <w:r w:rsidRPr="00A44973">
              <w:rPr>
                <w:szCs w:val="24"/>
              </w:rPr>
              <w:t>Unified Data Management</w:t>
            </w:r>
          </w:p>
        </w:tc>
        <w:tc>
          <w:tcPr>
            <w:tcW w:w="2726" w:type="dxa"/>
            <w:noWrap/>
            <w:hideMark/>
          </w:tcPr>
          <w:p w14:paraId="584DF285" w14:textId="77777777" w:rsidR="00817634" w:rsidRPr="00A44973" w:rsidRDefault="00817634" w:rsidP="00A44973">
            <w:pPr>
              <w:tabs>
                <w:tab w:val="left" w:pos="3675"/>
              </w:tabs>
              <w:jc w:val="both"/>
              <w:rPr>
                <w:szCs w:val="24"/>
              </w:rPr>
            </w:pPr>
            <w:r w:rsidRPr="00A44973">
              <w:rPr>
                <w:szCs w:val="24"/>
              </w:rPr>
              <w:t>统一数据管理</w:t>
            </w:r>
          </w:p>
        </w:tc>
      </w:tr>
      <w:tr w:rsidR="00A44973" w:rsidRPr="00A44973" w14:paraId="52A2801D" w14:textId="77777777" w:rsidTr="00A44973">
        <w:trPr>
          <w:trHeight w:val="300"/>
        </w:trPr>
        <w:tc>
          <w:tcPr>
            <w:tcW w:w="1458" w:type="dxa"/>
            <w:noWrap/>
            <w:hideMark/>
          </w:tcPr>
          <w:p w14:paraId="42FB7508" w14:textId="77777777" w:rsidR="00817634" w:rsidRPr="00A44973" w:rsidRDefault="00817634" w:rsidP="00A44973">
            <w:pPr>
              <w:tabs>
                <w:tab w:val="left" w:pos="3675"/>
              </w:tabs>
              <w:jc w:val="both"/>
              <w:rPr>
                <w:szCs w:val="24"/>
              </w:rPr>
            </w:pPr>
            <w:r w:rsidRPr="00A44973">
              <w:rPr>
                <w:szCs w:val="24"/>
              </w:rPr>
              <w:t>UE</w:t>
            </w:r>
          </w:p>
        </w:tc>
        <w:tc>
          <w:tcPr>
            <w:tcW w:w="5670" w:type="dxa"/>
            <w:noWrap/>
            <w:hideMark/>
          </w:tcPr>
          <w:p w14:paraId="43C581E8" w14:textId="1CA4C57A" w:rsidR="00817634" w:rsidRPr="00A44973" w:rsidRDefault="00817634" w:rsidP="00A44973">
            <w:pPr>
              <w:tabs>
                <w:tab w:val="left" w:pos="3675"/>
              </w:tabs>
              <w:jc w:val="both"/>
              <w:rPr>
                <w:szCs w:val="24"/>
              </w:rPr>
            </w:pPr>
            <w:r w:rsidRPr="00A44973">
              <w:rPr>
                <w:szCs w:val="24"/>
              </w:rPr>
              <w:t>User Equipment</w:t>
            </w:r>
          </w:p>
        </w:tc>
        <w:tc>
          <w:tcPr>
            <w:tcW w:w="2726" w:type="dxa"/>
            <w:noWrap/>
            <w:hideMark/>
          </w:tcPr>
          <w:p w14:paraId="0B157E7F" w14:textId="77777777" w:rsidR="00817634" w:rsidRPr="00A44973" w:rsidRDefault="00817634" w:rsidP="00A44973">
            <w:pPr>
              <w:tabs>
                <w:tab w:val="left" w:pos="3675"/>
              </w:tabs>
              <w:jc w:val="both"/>
              <w:rPr>
                <w:szCs w:val="24"/>
              </w:rPr>
            </w:pPr>
            <w:r w:rsidRPr="00A44973">
              <w:rPr>
                <w:szCs w:val="24"/>
              </w:rPr>
              <w:t>用户设备（终端）</w:t>
            </w:r>
          </w:p>
        </w:tc>
      </w:tr>
      <w:tr w:rsidR="00A44973" w:rsidRPr="00A44973" w14:paraId="2EB5777F" w14:textId="77777777" w:rsidTr="00A44973">
        <w:trPr>
          <w:trHeight w:val="315"/>
        </w:trPr>
        <w:tc>
          <w:tcPr>
            <w:tcW w:w="1458" w:type="dxa"/>
            <w:noWrap/>
            <w:hideMark/>
          </w:tcPr>
          <w:p w14:paraId="3F19B84B" w14:textId="77777777" w:rsidR="00817634" w:rsidRPr="00A44973" w:rsidRDefault="00817634" w:rsidP="00A44973">
            <w:pPr>
              <w:tabs>
                <w:tab w:val="left" w:pos="3675"/>
              </w:tabs>
              <w:jc w:val="both"/>
              <w:rPr>
                <w:szCs w:val="24"/>
              </w:rPr>
            </w:pPr>
            <w:r w:rsidRPr="00A44973">
              <w:rPr>
                <w:szCs w:val="24"/>
              </w:rPr>
              <w:t>UI</w:t>
            </w:r>
          </w:p>
        </w:tc>
        <w:tc>
          <w:tcPr>
            <w:tcW w:w="5670" w:type="dxa"/>
            <w:noWrap/>
            <w:hideMark/>
          </w:tcPr>
          <w:p w14:paraId="58BFF454" w14:textId="77777777" w:rsidR="00817634" w:rsidRPr="00A44973" w:rsidRDefault="00817634" w:rsidP="00A44973">
            <w:pPr>
              <w:tabs>
                <w:tab w:val="left" w:pos="3675"/>
              </w:tabs>
              <w:jc w:val="both"/>
              <w:rPr>
                <w:szCs w:val="24"/>
              </w:rPr>
            </w:pPr>
            <w:r w:rsidRPr="00A44973">
              <w:rPr>
                <w:szCs w:val="24"/>
              </w:rPr>
              <w:t>User Interface</w:t>
            </w:r>
          </w:p>
        </w:tc>
        <w:tc>
          <w:tcPr>
            <w:tcW w:w="2726" w:type="dxa"/>
            <w:noWrap/>
            <w:hideMark/>
          </w:tcPr>
          <w:p w14:paraId="570D279C" w14:textId="77777777" w:rsidR="00817634" w:rsidRPr="00A44973" w:rsidRDefault="00817634" w:rsidP="00A44973">
            <w:pPr>
              <w:tabs>
                <w:tab w:val="left" w:pos="3675"/>
              </w:tabs>
              <w:jc w:val="both"/>
              <w:rPr>
                <w:szCs w:val="24"/>
              </w:rPr>
            </w:pPr>
            <w:r w:rsidRPr="00A44973">
              <w:rPr>
                <w:szCs w:val="24"/>
              </w:rPr>
              <w:t>用户界面</w:t>
            </w:r>
          </w:p>
        </w:tc>
      </w:tr>
      <w:tr w:rsidR="00A44973" w:rsidRPr="00A44973" w14:paraId="2EEDE336" w14:textId="77777777" w:rsidTr="00A44973">
        <w:trPr>
          <w:trHeight w:val="315"/>
        </w:trPr>
        <w:tc>
          <w:tcPr>
            <w:tcW w:w="1458" w:type="dxa"/>
            <w:noWrap/>
            <w:hideMark/>
          </w:tcPr>
          <w:p w14:paraId="02B6053A" w14:textId="77777777" w:rsidR="00817634" w:rsidRPr="00A44973" w:rsidRDefault="00817634" w:rsidP="00A44973">
            <w:pPr>
              <w:tabs>
                <w:tab w:val="left" w:pos="3675"/>
              </w:tabs>
              <w:jc w:val="both"/>
              <w:rPr>
                <w:szCs w:val="24"/>
              </w:rPr>
            </w:pPr>
            <w:r w:rsidRPr="00A44973">
              <w:rPr>
                <w:szCs w:val="24"/>
              </w:rPr>
              <w:t>URI</w:t>
            </w:r>
          </w:p>
        </w:tc>
        <w:tc>
          <w:tcPr>
            <w:tcW w:w="5670" w:type="dxa"/>
            <w:noWrap/>
            <w:hideMark/>
          </w:tcPr>
          <w:p w14:paraId="1BF33D7E" w14:textId="77777777" w:rsidR="00817634" w:rsidRPr="00A44973" w:rsidRDefault="00817634" w:rsidP="00A44973">
            <w:pPr>
              <w:tabs>
                <w:tab w:val="left" w:pos="3675"/>
              </w:tabs>
              <w:jc w:val="both"/>
              <w:rPr>
                <w:szCs w:val="24"/>
              </w:rPr>
            </w:pPr>
            <w:r w:rsidRPr="00A44973">
              <w:rPr>
                <w:szCs w:val="24"/>
              </w:rPr>
              <w:t>Unique Resource Identifier</w:t>
            </w:r>
          </w:p>
        </w:tc>
        <w:tc>
          <w:tcPr>
            <w:tcW w:w="2726" w:type="dxa"/>
            <w:noWrap/>
            <w:hideMark/>
          </w:tcPr>
          <w:p w14:paraId="5D8ABFD3" w14:textId="77777777" w:rsidR="00817634" w:rsidRPr="00A44973" w:rsidRDefault="00817634" w:rsidP="00A44973">
            <w:pPr>
              <w:tabs>
                <w:tab w:val="left" w:pos="3675"/>
              </w:tabs>
              <w:jc w:val="both"/>
              <w:rPr>
                <w:szCs w:val="24"/>
              </w:rPr>
            </w:pPr>
            <w:r w:rsidRPr="00A44973">
              <w:rPr>
                <w:szCs w:val="24"/>
              </w:rPr>
              <w:t>统一资源标识符</w:t>
            </w:r>
          </w:p>
        </w:tc>
      </w:tr>
      <w:tr w:rsidR="00A44973" w:rsidRPr="00A44973" w14:paraId="4D4AD992" w14:textId="77777777" w:rsidTr="00A44973">
        <w:trPr>
          <w:trHeight w:val="300"/>
        </w:trPr>
        <w:tc>
          <w:tcPr>
            <w:tcW w:w="1458" w:type="dxa"/>
            <w:noWrap/>
            <w:hideMark/>
          </w:tcPr>
          <w:p w14:paraId="7732551F" w14:textId="77777777" w:rsidR="00817634" w:rsidRPr="00A44973" w:rsidRDefault="00817634" w:rsidP="00A44973">
            <w:pPr>
              <w:tabs>
                <w:tab w:val="left" w:pos="3675"/>
              </w:tabs>
              <w:jc w:val="both"/>
              <w:rPr>
                <w:szCs w:val="24"/>
              </w:rPr>
            </w:pPr>
            <w:proofErr w:type="spellStart"/>
            <w:r w:rsidRPr="00A44973">
              <w:rPr>
                <w:szCs w:val="24"/>
              </w:rPr>
              <w:t>uRLLC</w:t>
            </w:r>
            <w:proofErr w:type="spellEnd"/>
          </w:p>
        </w:tc>
        <w:tc>
          <w:tcPr>
            <w:tcW w:w="5670" w:type="dxa"/>
            <w:noWrap/>
            <w:hideMark/>
          </w:tcPr>
          <w:p w14:paraId="60F8838A" w14:textId="77777777" w:rsidR="00817634" w:rsidRPr="00A44973" w:rsidRDefault="00817634" w:rsidP="00A44973">
            <w:pPr>
              <w:tabs>
                <w:tab w:val="left" w:pos="3675"/>
              </w:tabs>
              <w:jc w:val="both"/>
              <w:rPr>
                <w:szCs w:val="24"/>
              </w:rPr>
            </w:pPr>
            <w:r w:rsidRPr="00A44973">
              <w:rPr>
                <w:szCs w:val="24"/>
              </w:rPr>
              <w:t>ultra-Reliable Low-latency Communication</w:t>
            </w:r>
          </w:p>
        </w:tc>
        <w:tc>
          <w:tcPr>
            <w:tcW w:w="2726" w:type="dxa"/>
            <w:noWrap/>
            <w:hideMark/>
          </w:tcPr>
          <w:p w14:paraId="38DB39F2" w14:textId="77777777" w:rsidR="00817634" w:rsidRPr="00A44973" w:rsidRDefault="00817634" w:rsidP="00A44973">
            <w:pPr>
              <w:tabs>
                <w:tab w:val="left" w:pos="3675"/>
              </w:tabs>
              <w:jc w:val="both"/>
              <w:rPr>
                <w:szCs w:val="24"/>
              </w:rPr>
            </w:pPr>
            <w:r w:rsidRPr="00A44973">
              <w:rPr>
                <w:szCs w:val="24"/>
              </w:rPr>
              <w:t>高可靠低时延通信</w:t>
            </w:r>
          </w:p>
        </w:tc>
      </w:tr>
      <w:tr w:rsidR="00A44973" w:rsidRPr="00A44973" w14:paraId="010293EC" w14:textId="77777777" w:rsidTr="00A44973">
        <w:trPr>
          <w:trHeight w:val="315"/>
        </w:trPr>
        <w:tc>
          <w:tcPr>
            <w:tcW w:w="1458" w:type="dxa"/>
            <w:noWrap/>
            <w:hideMark/>
          </w:tcPr>
          <w:p w14:paraId="4B899C04" w14:textId="77777777" w:rsidR="00817634" w:rsidRPr="00A44973" w:rsidRDefault="00817634" w:rsidP="00A44973">
            <w:pPr>
              <w:tabs>
                <w:tab w:val="left" w:pos="3675"/>
              </w:tabs>
              <w:jc w:val="both"/>
              <w:rPr>
                <w:szCs w:val="24"/>
              </w:rPr>
            </w:pPr>
            <w:r w:rsidRPr="00A44973">
              <w:rPr>
                <w:szCs w:val="24"/>
              </w:rPr>
              <w:t>VM</w:t>
            </w:r>
          </w:p>
        </w:tc>
        <w:tc>
          <w:tcPr>
            <w:tcW w:w="5670" w:type="dxa"/>
            <w:noWrap/>
            <w:hideMark/>
          </w:tcPr>
          <w:p w14:paraId="79332775" w14:textId="77777777" w:rsidR="00817634" w:rsidRPr="00A44973" w:rsidRDefault="00817634" w:rsidP="00A44973">
            <w:pPr>
              <w:tabs>
                <w:tab w:val="left" w:pos="3675"/>
              </w:tabs>
              <w:jc w:val="both"/>
              <w:rPr>
                <w:szCs w:val="24"/>
              </w:rPr>
            </w:pPr>
            <w:r w:rsidRPr="00A44973">
              <w:rPr>
                <w:szCs w:val="24"/>
              </w:rPr>
              <w:t>Virtual Machine</w:t>
            </w:r>
          </w:p>
        </w:tc>
        <w:tc>
          <w:tcPr>
            <w:tcW w:w="2726" w:type="dxa"/>
            <w:noWrap/>
            <w:hideMark/>
          </w:tcPr>
          <w:p w14:paraId="3A7DA3D2" w14:textId="77777777" w:rsidR="00817634" w:rsidRPr="00A44973" w:rsidRDefault="00817634" w:rsidP="00A44973">
            <w:pPr>
              <w:tabs>
                <w:tab w:val="left" w:pos="3675"/>
              </w:tabs>
              <w:jc w:val="both"/>
              <w:rPr>
                <w:szCs w:val="24"/>
              </w:rPr>
            </w:pPr>
            <w:r w:rsidRPr="00A44973">
              <w:rPr>
                <w:szCs w:val="24"/>
              </w:rPr>
              <w:t>虚拟机</w:t>
            </w:r>
          </w:p>
        </w:tc>
      </w:tr>
      <w:tr w:rsidR="00A44973" w:rsidRPr="00A44973" w14:paraId="01637B11" w14:textId="77777777" w:rsidTr="00A44973">
        <w:trPr>
          <w:trHeight w:val="300"/>
        </w:trPr>
        <w:tc>
          <w:tcPr>
            <w:tcW w:w="1458" w:type="dxa"/>
            <w:noWrap/>
            <w:hideMark/>
          </w:tcPr>
          <w:p w14:paraId="5AF17609" w14:textId="77777777" w:rsidR="00817634" w:rsidRPr="00A44973" w:rsidRDefault="00817634" w:rsidP="00A44973">
            <w:pPr>
              <w:tabs>
                <w:tab w:val="left" w:pos="3675"/>
              </w:tabs>
              <w:jc w:val="both"/>
              <w:rPr>
                <w:szCs w:val="24"/>
              </w:rPr>
            </w:pPr>
            <w:r w:rsidRPr="00A44973">
              <w:rPr>
                <w:szCs w:val="24"/>
              </w:rPr>
              <w:t>VR</w:t>
            </w:r>
          </w:p>
        </w:tc>
        <w:tc>
          <w:tcPr>
            <w:tcW w:w="5670" w:type="dxa"/>
            <w:noWrap/>
            <w:hideMark/>
          </w:tcPr>
          <w:p w14:paraId="7C4A250A" w14:textId="77777777" w:rsidR="00817634" w:rsidRPr="00A44973" w:rsidRDefault="00817634" w:rsidP="00A44973">
            <w:pPr>
              <w:tabs>
                <w:tab w:val="left" w:pos="3675"/>
              </w:tabs>
              <w:jc w:val="both"/>
              <w:rPr>
                <w:szCs w:val="24"/>
              </w:rPr>
            </w:pPr>
            <w:r w:rsidRPr="00A44973">
              <w:rPr>
                <w:szCs w:val="24"/>
              </w:rPr>
              <w:t>Virtual Reality</w:t>
            </w:r>
          </w:p>
        </w:tc>
        <w:tc>
          <w:tcPr>
            <w:tcW w:w="2726" w:type="dxa"/>
            <w:noWrap/>
            <w:hideMark/>
          </w:tcPr>
          <w:p w14:paraId="437BD9E8" w14:textId="77777777" w:rsidR="00817634" w:rsidRPr="00A44973" w:rsidRDefault="00817634" w:rsidP="00A44973">
            <w:pPr>
              <w:tabs>
                <w:tab w:val="left" w:pos="3675"/>
              </w:tabs>
              <w:jc w:val="both"/>
              <w:rPr>
                <w:szCs w:val="24"/>
              </w:rPr>
            </w:pPr>
            <w:r w:rsidRPr="00A44973">
              <w:rPr>
                <w:szCs w:val="24"/>
              </w:rPr>
              <w:t>虚拟现实</w:t>
            </w:r>
          </w:p>
        </w:tc>
      </w:tr>
      <w:tr w:rsidR="00A44973" w:rsidRPr="00A44973" w14:paraId="6187BD55" w14:textId="77777777" w:rsidTr="00A44973">
        <w:trPr>
          <w:trHeight w:val="300"/>
        </w:trPr>
        <w:tc>
          <w:tcPr>
            <w:tcW w:w="1458" w:type="dxa"/>
            <w:noWrap/>
            <w:hideMark/>
          </w:tcPr>
          <w:p w14:paraId="6074F039" w14:textId="77777777" w:rsidR="00817634" w:rsidRPr="00A44973" w:rsidRDefault="00817634" w:rsidP="00A44973">
            <w:pPr>
              <w:tabs>
                <w:tab w:val="left" w:pos="3675"/>
              </w:tabs>
              <w:jc w:val="both"/>
              <w:rPr>
                <w:szCs w:val="24"/>
              </w:rPr>
            </w:pPr>
            <w:r w:rsidRPr="00A44973">
              <w:rPr>
                <w:szCs w:val="24"/>
              </w:rPr>
              <w:t>WLAN</w:t>
            </w:r>
          </w:p>
        </w:tc>
        <w:tc>
          <w:tcPr>
            <w:tcW w:w="5670" w:type="dxa"/>
            <w:noWrap/>
            <w:hideMark/>
          </w:tcPr>
          <w:p w14:paraId="0130ABA1" w14:textId="77777777" w:rsidR="00817634" w:rsidRPr="00A44973" w:rsidRDefault="00817634" w:rsidP="00A44973">
            <w:pPr>
              <w:tabs>
                <w:tab w:val="left" w:pos="3675"/>
              </w:tabs>
              <w:jc w:val="both"/>
              <w:rPr>
                <w:szCs w:val="24"/>
              </w:rPr>
            </w:pPr>
            <w:r w:rsidRPr="00A44973">
              <w:rPr>
                <w:szCs w:val="24"/>
              </w:rPr>
              <w:t>Wireless Local Access Network</w:t>
            </w:r>
          </w:p>
        </w:tc>
        <w:tc>
          <w:tcPr>
            <w:tcW w:w="2726" w:type="dxa"/>
            <w:noWrap/>
            <w:hideMark/>
          </w:tcPr>
          <w:p w14:paraId="4334F42A" w14:textId="77777777" w:rsidR="00817634" w:rsidRPr="00A44973" w:rsidRDefault="00817634" w:rsidP="00A44973">
            <w:pPr>
              <w:tabs>
                <w:tab w:val="left" w:pos="3675"/>
              </w:tabs>
              <w:jc w:val="both"/>
              <w:rPr>
                <w:szCs w:val="24"/>
              </w:rPr>
            </w:pPr>
            <w:r w:rsidRPr="00A44973">
              <w:rPr>
                <w:szCs w:val="24"/>
              </w:rPr>
              <w:t>无线本地局域网</w:t>
            </w:r>
          </w:p>
        </w:tc>
      </w:tr>
    </w:tbl>
    <w:p w14:paraId="5FABF387" w14:textId="77777777" w:rsidR="004A567A" w:rsidRDefault="004A567A">
      <w:pPr>
        <w:tabs>
          <w:tab w:val="left" w:pos="3675"/>
        </w:tabs>
        <w:jc w:val="both"/>
        <w:rPr>
          <w:szCs w:val="24"/>
        </w:rPr>
      </w:pPr>
      <w:r>
        <w:rPr>
          <w:szCs w:val="24"/>
        </w:rPr>
        <w:tab/>
      </w:r>
    </w:p>
    <w:p w14:paraId="1EC1237F" w14:textId="4C057EE1" w:rsidR="004A567A" w:rsidRDefault="004A567A">
      <w:pPr>
        <w:pStyle w:val="Heading1"/>
        <w:numPr>
          <w:ilvl w:val="0"/>
          <w:numId w:val="0"/>
        </w:numPr>
        <w:ind w:left="425" w:hanging="425"/>
      </w:pPr>
      <w:bookmarkStart w:id="109" w:name="_Toc24550937"/>
      <w:r>
        <w:rPr>
          <w:rFonts w:hint="eastAsia"/>
        </w:rPr>
        <w:t>关键词</w:t>
      </w:r>
      <w:bookmarkEnd w:id="109"/>
    </w:p>
    <w:p w14:paraId="4EB129A1" w14:textId="1D63963E" w:rsidR="004A567A" w:rsidRDefault="00D90C0C">
      <w:pPr>
        <w:spacing w:line="360" w:lineRule="auto"/>
        <w:jc w:val="both"/>
        <w:rPr>
          <w:szCs w:val="24"/>
        </w:rPr>
      </w:pPr>
      <w:r>
        <w:rPr>
          <w:rFonts w:hint="eastAsia"/>
          <w:szCs w:val="24"/>
        </w:rPr>
        <w:t>5G</w:t>
      </w:r>
      <w:r>
        <w:rPr>
          <w:rFonts w:hint="eastAsia"/>
          <w:szCs w:val="24"/>
        </w:rPr>
        <w:t>，</w:t>
      </w:r>
      <w:r w:rsidR="00A03287">
        <w:rPr>
          <w:rFonts w:hint="eastAsia"/>
          <w:szCs w:val="24"/>
        </w:rPr>
        <w:t>终端，</w:t>
      </w:r>
      <w:r>
        <w:rPr>
          <w:rFonts w:hint="eastAsia"/>
          <w:szCs w:val="24"/>
        </w:rPr>
        <w:t>安全，可信</w:t>
      </w:r>
    </w:p>
    <w:p w14:paraId="7D96D32F" w14:textId="77777777" w:rsidR="004A567A" w:rsidRDefault="004A567A"/>
    <w:p w14:paraId="1E30C024" w14:textId="37C43C4B" w:rsidR="004A567A" w:rsidRDefault="007A08DA" w:rsidP="00724B7E">
      <w:pPr>
        <w:pStyle w:val="10"/>
      </w:pPr>
      <w:bookmarkStart w:id="110" w:name="_Toc24550938"/>
      <w:r>
        <w:br w:type="page"/>
      </w:r>
      <w:r w:rsidR="004A567A">
        <w:rPr>
          <w:rFonts w:hint="eastAsia"/>
        </w:rPr>
        <w:t>致谢</w:t>
      </w:r>
      <w:bookmarkEnd w:id="110"/>
      <w:r w:rsidR="004A567A">
        <w:rPr>
          <w:rFonts w:hint="eastAsia"/>
        </w:rPr>
        <w:tab/>
      </w:r>
    </w:p>
    <w:p w14:paraId="4F47E78A" w14:textId="77777777" w:rsidR="000C2F1B" w:rsidRDefault="000C2F1B" w:rsidP="000C2F1B">
      <w:pPr>
        <w:rPr>
          <w:szCs w:val="24"/>
        </w:rPr>
      </w:pPr>
      <w:r w:rsidRPr="000C2F1B">
        <w:rPr>
          <w:szCs w:val="24"/>
        </w:rPr>
        <w:t>诚挚的感谢如下人员对本白皮书做出的贡献：</w:t>
      </w:r>
    </w:p>
    <w:p w14:paraId="148A7765" w14:textId="77777777" w:rsidR="00BB2DF8" w:rsidRPr="000C2F1B" w:rsidRDefault="00BB2DF8" w:rsidP="000C2F1B">
      <w:pPr>
        <w:rPr>
          <w:szCs w:val="24"/>
        </w:rPr>
      </w:pPr>
    </w:p>
    <w:p w14:paraId="1F132480" w14:textId="77777777" w:rsidR="000C2F1B" w:rsidRPr="000C2F1B" w:rsidRDefault="000C2F1B" w:rsidP="000C2F1B">
      <w:pPr>
        <w:spacing w:afterLines="50" w:after="156"/>
        <w:rPr>
          <w:szCs w:val="24"/>
        </w:rPr>
      </w:pPr>
      <w:r w:rsidRPr="000C2F1B">
        <w:rPr>
          <w:b/>
          <w:szCs w:val="24"/>
        </w:rPr>
        <w:t>编辑</w:t>
      </w:r>
      <w:r w:rsidRPr="000C2F1B">
        <w:rPr>
          <w:szCs w:val="24"/>
        </w:rPr>
        <w:t>：</w:t>
      </w:r>
    </w:p>
    <w:tbl>
      <w:tblPr>
        <w:tblW w:w="8265" w:type="dxa"/>
        <w:jc w:val="center"/>
        <w:tblLook w:val="04A0" w:firstRow="1" w:lastRow="0" w:firstColumn="1" w:lastColumn="0" w:noHBand="0" w:noVBand="1"/>
      </w:tblPr>
      <w:tblGrid>
        <w:gridCol w:w="4264"/>
        <w:gridCol w:w="4001"/>
      </w:tblGrid>
      <w:tr w:rsidR="000C2F1B" w:rsidRPr="000C2F1B" w14:paraId="544FFDC1" w14:textId="77777777" w:rsidTr="002B334D">
        <w:trPr>
          <w:trHeight w:val="454"/>
          <w:jc w:val="center"/>
        </w:trPr>
        <w:tc>
          <w:tcPr>
            <w:tcW w:w="4264" w:type="dxa"/>
            <w:noWrap/>
            <w:hideMark/>
          </w:tcPr>
          <w:p w14:paraId="3C6C0EED" w14:textId="58803B2B" w:rsidR="000C2F1B" w:rsidRPr="000C2F1B" w:rsidRDefault="002B334D" w:rsidP="005749F2">
            <w:pPr>
              <w:rPr>
                <w:szCs w:val="24"/>
              </w:rPr>
            </w:pPr>
            <w:bookmarkStart w:id="111" w:name="OLE_LINK65"/>
            <w:r w:rsidRPr="002B334D">
              <w:rPr>
                <w:rFonts w:hint="eastAsia"/>
                <w:szCs w:val="24"/>
              </w:rPr>
              <w:t>高通无线通信技术（中国）有限公司</w:t>
            </w:r>
            <w:bookmarkEnd w:id="111"/>
          </w:p>
        </w:tc>
        <w:tc>
          <w:tcPr>
            <w:tcW w:w="4001" w:type="dxa"/>
            <w:noWrap/>
            <w:hideMark/>
          </w:tcPr>
          <w:p w14:paraId="18857E6E" w14:textId="04FF0892" w:rsidR="000C2F1B" w:rsidRPr="000C2F1B" w:rsidRDefault="00FD704E" w:rsidP="005749F2">
            <w:pPr>
              <w:rPr>
                <w:szCs w:val="24"/>
              </w:rPr>
            </w:pPr>
            <w:r>
              <w:rPr>
                <w:rFonts w:hint="eastAsia"/>
                <w:szCs w:val="24"/>
              </w:rPr>
              <w:t>王江胜</w:t>
            </w:r>
            <w:r w:rsidR="00CD4D5B">
              <w:rPr>
                <w:rFonts w:hint="eastAsia"/>
                <w:szCs w:val="24"/>
              </w:rPr>
              <w:t>、</w:t>
            </w:r>
            <w:r w:rsidR="00D5160F">
              <w:rPr>
                <w:rFonts w:hint="eastAsia"/>
                <w:szCs w:val="24"/>
              </w:rPr>
              <w:t>杜志敏</w:t>
            </w:r>
          </w:p>
        </w:tc>
      </w:tr>
    </w:tbl>
    <w:p w14:paraId="1BC6AD02" w14:textId="77777777" w:rsidR="000C2F1B" w:rsidRPr="000C2F1B" w:rsidRDefault="000C2F1B" w:rsidP="000C2F1B">
      <w:pPr>
        <w:spacing w:beforeLines="50" w:before="156" w:afterLines="50" w:after="156"/>
        <w:rPr>
          <w:b/>
          <w:szCs w:val="24"/>
        </w:rPr>
      </w:pPr>
      <w:r w:rsidRPr="000C2F1B">
        <w:rPr>
          <w:b/>
          <w:szCs w:val="24"/>
        </w:rPr>
        <w:t>贡献单位与人员（排名不分先后）：</w:t>
      </w:r>
    </w:p>
    <w:tbl>
      <w:tblPr>
        <w:tblW w:w="8265" w:type="dxa"/>
        <w:jc w:val="center"/>
        <w:tblLook w:val="04A0" w:firstRow="1" w:lastRow="0" w:firstColumn="1" w:lastColumn="0" w:noHBand="0" w:noVBand="1"/>
      </w:tblPr>
      <w:tblGrid>
        <w:gridCol w:w="4174"/>
        <w:gridCol w:w="4091"/>
      </w:tblGrid>
      <w:tr w:rsidR="000C2F1B" w:rsidRPr="000C2F1B" w14:paraId="67192117" w14:textId="77777777" w:rsidTr="002B334D">
        <w:trPr>
          <w:trHeight w:val="576"/>
          <w:jc w:val="center"/>
        </w:trPr>
        <w:tc>
          <w:tcPr>
            <w:tcW w:w="4174" w:type="dxa"/>
            <w:noWrap/>
            <w:vAlign w:val="center"/>
            <w:hideMark/>
          </w:tcPr>
          <w:p w14:paraId="2FE7DBAD" w14:textId="20E0FD38" w:rsidR="000C2F1B" w:rsidRPr="000C2F1B" w:rsidRDefault="002B334D" w:rsidP="0045022E">
            <w:pPr>
              <w:rPr>
                <w:szCs w:val="24"/>
              </w:rPr>
            </w:pPr>
            <w:r w:rsidRPr="002B334D">
              <w:rPr>
                <w:rFonts w:hint="eastAsia"/>
                <w:szCs w:val="24"/>
              </w:rPr>
              <w:t>高通无线通信技术（中国）有限公司</w:t>
            </w:r>
          </w:p>
        </w:tc>
        <w:tc>
          <w:tcPr>
            <w:tcW w:w="4091" w:type="dxa"/>
            <w:noWrap/>
            <w:vAlign w:val="center"/>
            <w:hideMark/>
          </w:tcPr>
          <w:p w14:paraId="6CE34D4B" w14:textId="08DF3857" w:rsidR="000C2F1B" w:rsidRPr="000C2F1B" w:rsidRDefault="002B334D" w:rsidP="0045022E">
            <w:pPr>
              <w:rPr>
                <w:szCs w:val="24"/>
              </w:rPr>
            </w:pPr>
            <w:r>
              <w:rPr>
                <w:rFonts w:hint="eastAsia"/>
                <w:szCs w:val="24"/>
              </w:rPr>
              <w:t>王江胜</w:t>
            </w:r>
            <w:r w:rsidR="00CD4D5B">
              <w:rPr>
                <w:rFonts w:hint="eastAsia"/>
                <w:szCs w:val="24"/>
              </w:rPr>
              <w:t>、</w:t>
            </w:r>
            <w:r>
              <w:rPr>
                <w:rFonts w:hint="eastAsia"/>
                <w:szCs w:val="24"/>
              </w:rPr>
              <w:t>杜志敏</w:t>
            </w:r>
            <w:r w:rsidR="00CD4D5B">
              <w:rPr>
                <w:rFonts w:hint="eastAsia"/>
                <w:szCs w:val="24"/>
              </w:rPr>
              <w:t>、</w:t>
            </w:r>
            <w:r w:rsidR="00FD704E">
              <w:rPr>
                <w:rFonts w:hint="eastAsia"/>
                <w:szCs w:val="24"/>
              </w:rPr>
              <w:t>李俨</w:t>
            </w:r>
            <w:r w:rsidRPr="000C2F1B">
              <w:rPr>
                <w:szCs w:val="24"/>
              </w:rPr>
              <w:t xml:space="preserve"> </w:t>
            </w:r>
          </w:p>
        </w:tc>
      </w:tr>
      <w:tr w:rsidR="00FD704E" w:rsidRPr="000C2F1B" w14:paraId="11DE664E" w14:textId="77777777" w:rsidTr="002B334D">
        <w:trPr>
          <w:trHeight w:val="576"/>
          <w:jc w:val="center"/>
        </w:trPr>
        <w:tc>
          <w:tcPr>
            <w:tcW w:w="4174" w:type="dxa"/>
            <w:noWrap/>
            <w:vAlign w:val="center"/>
          </w:tcPr>
          <w:p w14:paraId="2A61C1BF" w14:textId="20937421" w:rsidR="00FD704E" w:rsidRPr="000C2F1B" w:rsidRDefault="00741A41" w:rsidP="0045022E">
            <w:pPr>
              <w:rPr>
                <w:szCs w:val="24"/>
              </w:rPr>
            </w:pPr>
            <w:r w:rsidRPr="00741A41">
              <w:rPr>
                <w:rFonts w:hint="eastAsia"/>
                <w:szCs w:val="24"/>
              </w:rPr>
              <w:t>中国信息通信研究院</w:t>
            </w:r>
            <w:r>
              <w:rPr>
                <w:rFonts w:hint="eastAsia"/>
                <w:szCs w:val="24"/>
              </w:rPr>
              <w:t>：</w:t>
            </w:r>
            <w:r w:rsidRPr="00741A41">
              <w:rPr>
                <w:rFonts w:hint="eastAsia"/>
                <w:szCs w:val="24"/>
              </w:rPr>
              <w:t xml:space="preserve"> </w:t>
            </w:r>
          </w:p>
        </w:tc>
        <w:tc>
          <w:tcPr>
            <w:tcW w:w="4091" w:type="dxa"/>
            <w:noWrap/>
            <w:vAlign w:val="center"/>
          </w:tcPr>
          <w:p w14:paraId="03529302" w14:textId="4F692B71" w:rsidR="00FD704E" w:rsidRPr="000C2F1B" w:rsidRDefault="00741A41" w:rsidP="0045022E">
            <w:pPr>
              <w:rPr>
                <w:szCs w:val="24"/>
              </w:rPr>
            </w:pPr>
            <w:r w:rsidRPr="00741A41">
              <w:rPr>
                <w:rFonts w:hint="eastAsia"/>
                <w:szCs w:val="24"/>
              </w:rPr>
              <w:t>袁琦</w:t>
            </w:r>
            <w:r w:rsidR="00CD4D5B">
              <w:rPr>
                <w:rFonts w:hint="eastAsia"/>
                <w:szCs w:val="24"/>
              </w:rPr>
              <w:t>、</w:t>
            </w:r>
            <w:r w:rsidRPr="00741A41">
              <w:rPr>
                <w:rFonts w:hint="eastAsia"/>
                <w:szCs w:val="24"/>
              </w:rPr>
              <w:t>王</w:t>
            </w:r>
            <w:bookmarkStart w:id="112" w:name="OLE_LINK63"/>
            <w:bookmarkStart w:id="113" w:name="OLE_LINK64"/>
            <w:r w:rsidRPr="00741A41">
              <w:rPr>
                <w:rFonts w:hint="eastAsia"/>
                <w:szCs w:val="24"/>
              </w:rPr>
              <w:t>剑</w:t>
            </w:r>
            <w:bookmarkEnd w:id="112"/>
            <w:bookmarkEnd w:id="113"/>
          </w:p>
        </w:tc>
      </w:tr>
      <w:tr w:rsidR="000C2F1B" w:rsidRPr="000C2F1B" w14:paraId="0195ADD8" w14:textId="77777777" w:rsidTr="002B334D">
        <w:trPr>
          <w:trHeight w:val="576"/>
          <w:jc w:val="center"/>
        </w:trPr>
        <w:tc>
          <w:tcPr>
            <w:tcW w:w="4174" w:type="dxa"/>
            <w:noWrap/>
            <w:vAlign w:val="center"/>
            <w:hideMark/>
          </w:tcPr>
          <w:p w14:paraId="4A177075" w14:textId="71550806" w:rsidR="000C2F1B" w:rsidRPr="000C2F1B" w:rsidRDefault="00463F62" w:rsidP="0045022E">
            <w:pPr>
              <w:rPr>
                <w:szCs w:val="24"/>
              </w:rPr>
            </w:pPr>
            <w:r>
              <w:rPr>
                <w:rFonts w:hint="eastAsia"/>
                <w:szCs w:val="24"/>
              </w:rPr>
              <w:t>电子科技大学</w:t>
            </w:r>
            <w:r w:rsidR="000C2F1B" w:rsidRPr="000C2F1B">
              <w:rPr>
                <w:szCs w:val="24"/>
              </w:rPr>
              <w:t>：</w:t>
            </w:r>
          </w:p>
        </w:tc>
        <w:tc>
          <w:tcPr>
            <w:tcW w:w="4091" w:type="dxa"/>
            <w:noWrap/>
            <w:vAlign w:val="center"/>
            <w:hideMark/>
          </w:tcPr>
          <w:p w14:paraId="00421113" w14:textId="73616EBD" w:rsidR="000C2F1B" w:rsidRPr="000C2F1B" w:rsidRDefault="00771464" w:rsidP="0045022E">
            <w:pPr>
              <w:rPr>
                <w:szCs w:val="24"/>
              </w:rPr>
            </w:pPr>
            <w:r>
              <w:rPr>
                <w:rFonts w:hint="eastAsia"/>
                <w:szCs w:val="24"/>
              </w:rPr>
              <w:t>武刚</w:t>
            </w:r>
            <w:r w:rsidR="00CD4D5B">
              <w:rPr>
                <w:rFonts w:hint="eastAsia"/>
                <w:szCs w:val="24"/>
              </w:rPr>
              <w:t>、</w:t>
            </w:r>
            <w:r w:rsidR="00FD704E">
              <w:rPr>
                <w:rFonts w:hint="eastAsia"/>
                <w:szCs w:val="24"/>
              </w:rPr>
              <w:t>强</w:t>
            </w:r>
            <w:r>
              <w:rPr>
                <w:rFonts w:hint="eastAsia"/>
                <w:szCs w:val="24"/>
              </w:rPr>
              <w:t>奇</w:t>
            </w:r>
          </w:p>
        </w:tc>
      </w:tr>
      <w:tr w:rsidR="000C2F1B" w:rsidRPr="0045022E" w14:paraId="341FCBF6" w14:textId="77777777" w:rsidTr="002B334D">
        <w:trPr>
          <w:trHeight w:val="576"/>
          <w:jc w:val="center"/>
        </w:trPr>
        <w:tc>
          <w:tcPr>
            <w:tcW w:w="4174" w:type="dxa"/>
            <w:noWrap/>
            <w:vAlign w:val="center"/>
          </w:tcPr>
          <w:p w14:paraId="663AE3D3" w14:textId="019DDAA5" w:rsidR="000C2F1B" w:rsidRPr="000C2F1B" w:rsidRDefault="006F3299" w:rsidP="0045022E">
            <w:pPr>
              <w:rPr>
                <w:szCs w:val="24"/>
              </w:rPr>
            </w:pPr>
            <w:r w:rsidRPr="0045022E">
              <w:rPr>
                <w:rFonts w:hint="eastAsia"/>
                <w:szCs w:val="24"/>
              </w:rPr>
              <w:t>奇安信科技集团股份有限公司</w:t>
            </w:r>
            <w:r w:rsidR="0045022E">
              <w:rPr>
                <w:rFonts w:hint="eastAsia"/>
                <w:szCs w:val="24"/>
              </w:rPr>
              <w:t>：</w:t>
            </w:r>
          </w:p>
        </w:tc>
        <w:tc>
          <w:tcPr>
            <w:tcW w:w="4091" w:type="dxa"/>
            <w:noWrap/>
            <w:vAlign w:val="center"/>
          </w:tcPr>
          <w:p w14:paraId="7C43123E" w14:textId="3317D7C6" w:rsidR="000C2F1B" w:rsidRPr="000C2F1B" w:rsidRDefault="0045022E" w:rsidP="0045022E">
            <w:pPr>
              <w:rPr>
                <w:szCs w:val="24"/>
              </w:rPr>
            </w:pPr>
            <w:r w:rsidRPr="0045022E">
              <w:rPr>
                <w:rFonts w:hint="eastAsia"/>
                <w:szCs w:val="24"/>
              </w:rPr>
              <w:t>乔思远</w:t>
            </w:r>
            <w:r w:rsidR="00CD4D5B">
              <w:rPr>
                <w:rFonts w:hint="eastAsia"/>
                <w:szCs w:val="24"/>
              </w:rPr>
              <w:t>、</w:t>
            </w:r>
            <w:r w:rsidRPr="0045022E">
              <w:rPr>
                <w:rFonts w:hint="eastAsia"/>
                <w:szCs w:val="24"/>
              </w:rPr>
              <w:t>王茜</w:t>
            </w:r>
          </w:p>
        </w:tc>
      </w:tr>
    </w:tbl>
    <w:p w14:paraId="42317EF8" w14:textId="77777777" w:rsidR="004A567A" w:rsidRDefault="004A567A">
      <w:pPr>
        <w:jc w:val="both"/>
        <w:rPr>
          <w:szCs w:val="24"/>
        </w:rPr>
      </w:pPr>
    </w:p>
    <w:p w14:paraId="7FE0D0E6" w14:textId="77777777" w:rsidR="004A567A" w:rsidRDefault="004A567A">
      <w:pPr>
        <w:jc w:val="both"/>
        <w:rPr>
          <w:szCs w:val="24"/>
        </w:rPr>
      </w:pPr>
    </w:p>
    <w:p w14:paraId="6EBAFB77" w14:textId="77777777" w:rsidR="004A567A" w:rsidRDefault="004A567A">
      <w:pPr>
        <w:jc w:val="both"/>
        <w:rPr>
          <w:szCs w:val="24"/>
        </w:rPr>
      </w:pPr>
    </w:p>
    <w:p w14:paraId="164E0470" w14:textId="77777777" w:rsidR="004A567A" w:rsidRDefault="004A567A">
      <w:pPr>
        <w:jc w:val="both"/>
        <w:rPr>
          <w:szCs w:val="24"/>
        </w:rPr>
      </w:pPr>
    </w:p>
    <w:p w14:paraId="4A0CE812" w14:textId="77777777" w:rsidR="004A567A" w:rsidRDefault="004A567A">
      <w:pPr>
        <w:jc w:val="both"/>
        <w:rPr>
          <w:szCs w:val="24"/>
        </w:rPr>
      </w:pPr>
    </w:p>
    <w:p w14:paraId="6C2FDAE5" w14:textId="77777777" w:rsidR="004A567A" w:rsidRDefault="004A567A">
      <w:pPr>
        <w:jc w:val="both"/>
        <w:rPr>
          <w:szCs w:val="24"/>
        </w:rPr>
      </w:pPr>
    </w:p>
    <w:p w14:paraId="02ED73AA" w14:textId="77777777" w:rsidR="00BB2DF8" w:rsidRDefault="00BB2DF8">
      <w:pPr>
        <w:jc w:val="both"/>
        <w:rPr>
          <w:szCs w:val="24"/>
        </w:rPr>
      </w:pPr>
    </w:p>
    <w:p w14:paraId="6A7AE698" w14:textId="77777777" w:rsidR="00BB2DF8" w:rsidRDefault="00BB2DF8">
      <w:pPr>
        <w:jc w:val="both"/>
        <w:rPr>
          <w:szCs w:val="24"/>
        </w:rPr>
      </w:pPr>
    </w:p>
    <w:p w14:paraId="07ED4B03" w14:textId="77777777" w:rsidR="00BB2DF8" w:rsidRDefault="00BB2DF8">
      <w:pPr>
        <w:jc w:val="both"/>
        <w:rPr>
          <w:szCs w:val="24"/>
        </w:rPr>
      </w:pPr>
    </w:p>
    <w:p w14:paraId="35636AE3" w14:textId="77777777" w:rsidR="00BB2DF8" w:rsidRDefault="00BB2DF8">
      <w:pPr>
        <w:jc w:val="both"/>
        <w:rPr>
          <w:szCs w:val="24"/>
        </w:rPr>
      </w:pPr>
    </w:p>
    <w:p w14:paraId="4208542A" w14:textId="77777777" w:rsidR="00BB2DF8" w:rsidRDefault="00BB2DF8">
      <w:pPr>
        <w:jc w:val="both"/>
        <w:rPr>
          <w:szCs w:val="24"/>
        </w:rPr>
      </w:pPr>
    </w:p>
    <w:p w14:paraId="5491B6F5" w14:textId="77777777" w:rsidR="00BB2DF8" w:rsidRDefault="00BB2DF8">
      <w:pPr>
        <w:jc w:val="both"/>
        <w:rPr>
          <w:szCs w:val="24"/>
        </w:rPr>
      </w:pPr>
    </w:p>
    <w:p w14:paraId="7524BDD3" w14:textId="77777777" w:rsidR="004A567A" w:rsidRDefault="004A567A">
      <w:pPr>
        <w:jc w:val="both"/>
        <w:rPr>
          <w:szCs w:val="24"/>
        </w:rPr>
      </w:pPr>
    </w:p>
    <w:p w14:paraId="1D934C47" w14:textId="77777777" w:rsidR="004A567A" w:rsidRDefault="004A567A">
      <w:pPr>
        <w:jc w:val="both"/>
        <w:rPr>
          <w:szCs w:val="24"/>
        </w:rPr>
      </w:pPr>
    </w:p>
    <w:p w14:paraId="36E206C0" w14:textId="77777777" w:rsidR="00BB2DF8" w:rsidRDefault="00BB2DF8">
      <w:pPr>
        <w:jc w:val="both"/>
        <w:rPr>
          <w:szCs w:val="24"/>
        </w:rPr>
      </w:pPr>
    </w:p>
    <w:p w14:paraId="1829CE1E" w14:textId="77777777" w:rsidR="004A567A" w:rsidRDefault="004A567A">
      <w:pPr>
        <w:jc w:val="both"/>
        <w:rPr>
          <w:szCs w:val="24"/>
        </w:rPr>
      </w:pPr>
    </w:p>
    <w:p w14:paraId="16D50AA0" w14:textId="77777777" w:rsidR="00BB2DF8" w:rsidRDefault="00BB2DF8" w:rsidP="001D44F3">
      <w:pPr>
        <w:spacing w:line="360" w:lineRule="auto"/>
        <w:ind w:firstLineChars="200" w:firstLine="480"/>
        <w:jc w:val="both"/>
        <w:rPr>
          <w:szCs w:val="24"/>
        </w:rPr>
      </w:pPr>
      <w:proofErr w:type="spellStart"/>
      <w:r w:rsidRPr="00BB2DF8">
        <w:rPr>
          <w:rFonts w:hint="eastAsia"/>
          <w:szCs w:val="24"/>
        </w:rPr>
        <w:t>FuTURE</w:t>
      </w:r>
      <w:proofErr w:type="spellEnd"/>
      <w:r w:rsidRPr="00BB2DF8">
        <w:rPr>
          <w:rFonts w:hint="eastAsia"/>
          <w:szCs w:val="24"/>
        </w:rPr>
        <w:t>论坛致力于先进技术和应用的研究，其研究内容相对超前，因而不可避免在某些技术路线和方法上存在争议。论坛鼓励各种观点的充分表述和广泛交流。</w:t>
      </w:r>
      <w:bookmarkStart w:id="114" w:name="OLE_LINK61"/>
      <w:bookmarkStart w:id="115" w:name="OLE_LINK62"/>
      <w:r w:rsidRPr="00BB2DF8">
        <w:rPr>
          <w:rFonts w:hint="eastAsia"/>
          <w:szCs w:val="24"/>
        </w:rPr>
        <w:t>论坛所发布白皮书中的内容代表参与单位的一致意见，获得论坛多数成员的支持成为共识</w:t>
      </w:r>
      <w:bookmarkEnd w:id="114"/>
      <w:bookmarkEnd w:id="115"/>
      <w:r w:rsidRPr="00BB2DF8">
        <w:rPr>
          <w:rFonts w:hint="eastAsia"/>
          <w:szCs w:val="24"/>
        </w:rPr>
        <w:t>，进而成为论坛的观点，但不一定代表论坛所有成员的共识。</w:t>
      </w:r>
    </w:p>
    <w:p w14:paraId="060558AC" w14:textId="77777777" w:rsidR="004A567A" w:rsidRDefault="00BB2DF8" w:rsidP="001D44F3">
      <w:pPr>
        <w:spacing w:line="360" w:lineRule="auto"/>
        <w:ind w:firstLineChars="200" w:firstLine="480"/>
        <w:jc w:val="both"/>
        <w:rPr>
          <w:szCs w:val="24"/>
        </w:rPr>
      </w:pPr>
      <w:r w:rsidRPr="00BB2DF8">
        <w:rPr>
          <w:rFonts w:hint="eastAsia"/>
          <w:szCs w:val="24"/>
        </w:rPr>
        <w:t>论坛欢迎各界专家学者踊跃参加</w:t>
      </w:r>
      <w:proofErr w:type="spellStart"/>
      <w:r w:rsidRPr="00BB2DF8">
        <w:rPr>
          <w:rFonts w:hint="eastAsia"/>
          <w:szCs w:val="24"/>
        </w:rPr>
        <w:t>FuTURE</w:t>
      </w:r>
      <w:proofErr w:type="spellEnd"/>
      <w:r w:rsidRPr="00BB2DF8">
        <w:rPr>
          <w:rFonts w:hint="eastAsia"/>
          <w:szCs w:val="24"/>
        </w:rPr>
        <w:t>后续各工作组会议及交流研讨活动，诚邀各位积极参与</w:t>
      </w:r>
      <w:proofErr w:type="spellStart"/>
      <w:r w:rsidRPr="00BB2DF8">
        <w:rPr>
          <w:rFonts w:hint="eastAsia"/>
          <w:szCs w:val="24"/>
        </w:rPr>
        <w:t>FuTURE</w:t>
      </w:r>
      <w:proofErr w:type="spellEnd"/>
      <w:r w:rsidRPr="00BB2DF8">
        <w:rPr>
          <w:rFonts w:hint="eastAsia"/>
          <w:szCs w:val="24"/>
        </w:rPr>
        <w:t>系列白皮书撰写工作。</w:t>
      </w:r>
    </w:p>
    <w:sectPr w:rsidR="004A567A">
      <w:headerReference w:type="even" r:id="rId35"/>
      <w:headerReference w:type="default" r:id="rId36"/>
      <w:footerReference w:type="even" r:id="rId37"/>
      <w:footerReference w:type="default" r:id="rId38"/>
      <w:footerReference w:type="first" r:id="rId39"/>
      <w:pgSz w:w="11906" w:h="16838"/>
      <w:pgMar w:top="1440" w:right="1134" w:bottom="1440" w:left="1134" w:header="851" w:footer="992" w:gutter="0"/>
      <w:pgNumType w:start="0"/>
      <w:cols w:space="720"/>
      <w:titlePg/>
      <w:rtlGutter/>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EC1191" w14:textId="77777777" w:rsidR="00D84754" w:rsidRDefault="00D84754">
      <w:r>
        <w:separator/>
      </w:r>
    </w:p>
  </w:endnote>
  <w:endnote w:type="continuationSeparator" w:id="0">
    <w:p w14:paraId="741299A7" w14:textId="77777777" w:rsidR="00D84754" w:rsidRDefault="00D84754">
      <w:r>
        <w:continuationSeparator/>
      </w:r>
    </w:p>
  </w:endnote>
  <w:endnote w:type="continuationNotice" w:id="1">
    <w:p w14:paraId="210450AD" w14:textId="77777777" w:rsidR="00D84754" w:rsidRDefault="00D847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DengXian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Helvetica-Light">
    <w:altName w:val="宋体"/>
    <w:charset w:val="00"/>
    <w:family w:val="swiss"/>
    <w:pitch w:val="default"/>
    <w:sig w:usb0="00000001" w:usb1="080E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imesLTStd-Roman">
    <w:altName w:val="Times New Roman"/>
    <w:charset w:val="00"/>
    <w:family w:val="roman"/>
    <w:pitch w:val="default"/>
    <w:sig w:usb0="00000000" w:usb1="00000000" w:usb2="00000000"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YDIYGO360">
    <w:altName w:val="宋体"/>
    <w:charset w:val="00"/>
    <w:family w:val="swiss"/>
    <w:pitch w:val="default"/>
    <w:sig w:usb0="00000001" w:usb1="080E0000" w:usb2="00000010" w:usb3="00000000" w:csb0="00040000" w:csb1="00000000"/>
  </w:font>
  <w:font w:name="Calibri">
    <w:panose1 w:val="020F0502020204030204"/>
    <w:charset w:val="00"/>
    <w:family w:val="swiss"/>
    <w:pitch w:val="variable"/>
    <w:sig w:usb0="E4002EFF" w:usb1="C2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灿砰">
    <w:altName w:val="黑体"/>
    <w:charset w:val="00"/>
    <w:family w:val="modern"/>
    <w:pitch w:val="default"/>
    <w:sig w:usb0="00000000" w:usb1="00000000" w:usb2="00000010" w:usb3="00000000" w:csb0="00040000" w:csb1="00000000"/>
  </w:font>
  <w:font w:name="NSimSun">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1AF4D" w14:textId="77777777" w:rsidR="00FF7D64" w:rsidRDefault="00FF7D64">
    <w:pPr>
      <w:pStyle w:val="Footer"/>
      <w:jc w:val="center"/>
    </w:pPr>
    <w:r>
      <w:fldChar w:fldCharType="begin"/>
    </w:r>
    <w:r>
      <w:instrText>PAGE   \* MERGEFORMAT</w:instrText>
    </w:r>
    <w:r>
      <w:fldChar w:fldCharType="separate"/>
    </w:r>
    <w:r w:rsidRPr="00EB2FBB">
      <w:rPr>
        <w:noProof/>
        <w:lang w:val="zh-CN"/>
      </w:rPr>
      <w:t>96</w:t>
    </w:r>
    <w:r>
      <w:fldChar w:fldCharType="end"/>
    </w:r>
  </w:p>
  <w:p w14:paraId="014EF086" w14:textId="77777777" w:rsidR="00FF7D64" w:rsidRDefault="00FF7D64">
    <w:pPr>
      <w:pStyle w:val="Footer"/>
    </w:pPr>
  </w:p>
  <w:p w14:paraId="6B575A2D" w14:textId="77777777" w:rsidR="00FF7D64" w:rsidRDefault="00FF7D6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12760" w14:textId="77777777" w:rsidR="00FF7D64" w:rsidRDefault="00FF7D64">
    <w:pPr>
      <w:pStyle w:val="Footer"/>
      <w:jc w:val="center"/>
    </w:pPr>
    <w:r>
      <w:fldChar w:fldCharType="begin"/>
    </w:r>
    <w:r>
      <w:instrText>PAGE   \* MERGEFORMAT</w:instrText>
    </w:r>
    <w:r>
      <w:fldChar w:fldCharType="separate"/>
    </w:r>
    <w:r w:rsidRPr="00EB2FBB">
      <w:rPr>
        <w:noProof/>
        <w:lang w:val="zh-CN"/>
      </w:rPr>
      <w:t>97</w:t>
    </w:r>
    <w:r>
      <w:fldChar w:fldCharType="end"/>
    </w:r>
  </w:p>
  <w:p w14:paraId="25F04819" w14:textId="77777777" w:rsidR="00FF7D64" w:rsidRDefault="00FF7D64">
    <w:pPr>
      <w:pStyle w:val="Footer"/>
    </w:pPr>
  </w:p>
  <w:p w14:paraId="5B3FEB7E" w14:textId="77777777" w:rsidR="00FF7D64" w:rsidRDefault="00FF7D6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E88B3" w14:textId="614EED17" w:rsidR="00FF7D64" w:rsidRDefault="00351F0B">
    <w:pPr>
      <w:pStyle w:val="Footer"/>
    </w:pPr>
    <w:r>
      <w:rPr>
        <w:noProof/>
      </w:rPr>
      <mc:AlternateContent>
        <mc:Choice Requires="wps">
          <w:drawing>
            <wp:anchor distT="0" distB="0" distL="114300" distR="114300" simplePos="0" relativeHeight="251656704" behindDoc="0" locked="0" layoutInCell="1" allowOverlap="1" wp14:anchorId="15531ADF" wp14:editId="5C526DE6">
              <wp:simplePos x="0" y="0"/>
              <wp:positionH relativeFrom="margin">
                <wp:align>center</wp:align>
              </wp:positionH>
              <wp:positionV relativeFrom="paragraph">
                <wp:posOffset>0</wp:posOffset>
              </wp:positionV>
              <wp:extent cx="1828800" cy="1828800"/>
              <wp:effectExtent l="0" t="0" r="0" b="0"/>
              <wp:wrapNone/>
              <wp:docPr id="92765336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A97D5" w14:textId="77777777" w:rsidR="00FF7D64" w:rsidRDefault="00FF7D6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Pr="00EB2FBB">
                            <w:rPr>
                              <w:noProof/>
                              <w:sz w:val="18"/>
                            </w:rPr>
                            <w:t>0</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5531ADF" id="_x0000_t202" coordsize="21600,21600" o:spt="202" path="m,l,21600r21600,l21600,xe">
              <v:stroke joinstyle="miter"/>
              <v:path gradientshapeok="t" o:connecttype="rect"/>
            </v:shapetype>
            <v:shape id="文本框 2" o:spid="_x0000_s1026" type="#_x0000_t202" style="position:absolute;margin-left:0;margin-top:0;width:2in;height:2in;z-index:25165670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" filled="f" stroked="f">
              <v:textbox style="mso-fit-shape-to-text:t" inset="0,0,0,0">
                <w:txbxContent>
                  <w:p w14:paraId="303A97D5" w14:textId="77777777" w:rsidR="00FF7D64" w:rsidRDefault="00FF7D6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Pr="00EB2FBB">
                      <w:rPr>
                        <w:noProof/>
                        <w:sz w:val="18"/>
                      </w:rPr>
                      <w:t>0</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59C4E4" w14:textId="77777777" w:rsidR="00D84754" w:rsidRDefault="00D84754">
      <w:r>
        <w:separator/>
      </w:r>
    </w:p>
  </w:footnote>
  <w:footnote w:type="continuationSeparator" w:id="0">
    <w:p w14:paraId="699DB0D9" w14:textId="77777777" w:rsidR="00D84754" w:rsidRDefault="00D84754">
      <w:r>
        <w:continuationSeparator/>
      </w:r>
    </w:p>
  </w:footnote>
  <w:footnote w:type="continuationNotice" w:id="1">
    <w:p w14:paraId="60CD51B4" w14:textId="77777777" w:rsidR="00D84754" w:rsidRDefault="00D8475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15EFE" w14:textId="10AFD17D" w:rsidR="00FF7D64" w:rsidRDefault="00351F0B">
    <w:pPr>
      <w:pStyle w:val="Header"/>
      <w:spacing w:line="360" w:lineRule="auto"/>
      <w:rPr>
        <w:sz w:val="21"/>
        <w:szCs w:val="21"/>
      </w:rPr>
    </w:pPr>
    <w:r>
      <w:rPr>
        <w:noProof/>
      </w:rPr>
      <w:drawing>
        <wp:anchor distT="0" distB="0" distL="114300" distR="114300" simplePos="0" relativeHeight="251658752" behindDoc="0" locked="0" layoutInCell="1" allowOverlap="1" wp14:anchorId="25E612E8" wp14:editId="72D2811B">
          <wp:simplePos x="0" y="0"/>
          <wp:positionH relativeFrom="column">
            <wp:posOffset>5005705</wp:posOffset>
          </wp:positionH>
          <wp:positionV relativeFrom="paragraph">
            <wp:posOffset>-20955</wp:posOffset>
          </wp:positionV>
          <wp:extent cx="1092200" cy="20955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209550"/>
                  </a:xfrm>
                  <a:prstGeom prst="rect">
                    <a:avLst/>
                  </a:prstGeom>
                  <a:noFill/>
                </pic:spPr>
              </pic:pic>
            </a:graphicData>
          </a:graphic>
          <wp14:sizeRelH relativeFrom="page">
            <wp14:pctWidth>0</wp14:pctWidth>
          </wp14:sizeRelH>
          <wp14:sizeRelV relativeFrom="page">
            <wp14:pctHeight>0</wp14:pctHeight>
          </wp14:sizeRelV>
        </wp:anchor>
      </w:drawing>
    </w:r>
    <w:r w:rsidR="00FF7D64" w:rsidRPr="00EB2FBB">
      <w:t xml:space="preserve"> </w:t>
    </w:r>
    <w:r w:rsidR="003864D8">
      <w:rPr>
        <w:sz w:val="21"/>
        <w:szCs w:val="21"/>
      </w:rPr>
      <w:fldChar w:fldCharType="begin"/>
    </w:r>
    <w:r w:rsidR="003864D8">
      <w:rPr>
        <w:sz w:val="21"/>
        <w:szCs w:val="21"/>
      </w:rPr>
      <w:instrText xml:space="preserve"> TITLE   \* MERGEFORMAT </w:instrText>
    </w:r>
    <w:r w:rsidR="003864D8">
      <w:rPr>
        <w:sz w:val="21"/>
        <w:szCs w:val="21"/>
      </w:rPr>
      <w:fldChar w:fldCharType="separate"/>
    </w:r>
    <w:r w:rsidR="003864D8">
      <w:rPr>
        <w:rFonts w:hint="eastAsia"/>
        <w:sz w:val="21"/>
        <w:szCs w:val="21"/>
      </w:rPr>
      <w:t>以终端为中心的</w:t>
    </w:r>
    <w:r w:rsidR="003864D8">
      <w:rPr>
        <w:rFonts w:hint="eastAsia"/>
        <w:sz w:val="21"/>
        <w:szCs w:val="21"/>
      </w:rPr>
      <w:t>5G</w:t>
    </w:r>
    <w:r w:rsidR="003864D8">
      <w:rPr>
        <w:rFonts w:hint="eastAsia"/>
        <w:sz w:val="21"/>
        <w:szCs w:val="21"/>
      </w:rPr>
      <w:t>安全体系</w:t>
    </w:r>
    <w:r w:rsidR="003864D8">
      <w:rPr>
        <w:rFonts w:hint="eastAsia"/>
        <w:sz w:val="21"/>
        <w:szCs w:val="21"/>
      </w:rPr>
      <w:t xml:space="preserve">    UE Centric Security in 5G</w:t>
    </w:r>
    <w:r w:rsidR="003864D8">
      <w:rPr>
        <w:sz w:val="21"/>
        <w:szCs w:val="21"/>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FFD50" w14:textId="0B948925" w:rsidR="00FF7D64" w:rsidRDefault="00FF7D64">
    <w:pPr>
      <w:pStyle w:val="Header"/>
      <w:spacing w:line="360" w:lineRule="auto"/>
      <w:rPr>
        <w:sz w:val="21"/>
        <w:szCs w:val="21"/>
      </w:rPr>
    </w:pPr>
    <w:r>
      <w:rPr>
        <w:sz w:val="21"/>
        <w:szCs w:val="21"/>
      </w:rPr>
      <w:fldChar w:fldCharType="begin"/>
    </w:r>
    <w:r>
      <w:rPr>
        <w:sz w:val="21"/>
        <w:szCs w:val="21"/>
      </w:rPr>
      <w:instrText xml:space="preserve"> TITLE   \* MERGEFORMAT </w:instrText>
    </w:r>
    <w:r>
      <w:rPr>
        <w:sz w:val="21"/>
        <w:szCs w:val="21"/>
      </w:rPr>
      <w:fldChar w:fldCharType="separate"/>
    </w:r>
    <w:r>
      <w:rPr>
        <w:rFonts w:hint="eastAsia"/>
        <w:sz w:val="21"/>
        <w:szCs w:val="21"/>
      </w:rPr>
      <w:t>以终端为中心的</w:t>
    </w:r>
    <w:r>
      <w:rPr>
        <w:rFonts w:hint="eastAsia"/>
        <w:sz w:val="21"/>
        <w:szCs w:val="21"/>
      </w:rPr>
      <w:t>5G</w:t>
    </w:r>
    <w:r>
      <w:rPr>
        <w:rFonts w:hint="eastAsia"/>
        <w:sz w:val="21"/>
        <w:szCs w:val="21"/>
      </w:rPr>
      <w:t>安全体系</w:t>
    </w:r>
    <w:r>
      <w:rPr>
        <w:rFonts w:hint="eastAsia"/>
        <w:sz w:val="21"/>
        <w:szCs w:val="21"/>
      </w:rPr>
      <w:t xml:space="preserve">    UE Centric Security in 5G</w:t>
    </w:r>
    <w:r>
      <w:rPr>
        <w:sz w:val="21"/>
        <w:szCs w:val="21"/>
      </w:rPr>
      <w:fldChar w:fldCharType="end"/>
    </w:r>
    <w:r w:rsidR="00351F0B">
      <w:rPr>
        <w:noProof/>
      </w:rPr>
      <w:drawing>
        <wp:anchor distT="0" distB="0" distL="114300" distR="114300" simplePos="0" relativeHeight="251657728" behindDoc="0" locked="0" layoutInCell="1" allowOverlap="1" wp14:anchorId="067017F1" wp14:editId="37CE9771">
          <wp:simplePos x="0" y="0"/>
          <wp:positionH relativeFrom="column">
            <wp:posOffset>4959985</wp:posOffset>
          </wp:positionH>
          <wp:positionV relativeFrom="paragraph">
            <wp:posOffset>-40005</wp:posOffset>
          </wp:positionV>
          <wp:extent cx="1092200" cy="209550"/>
          <wp:effectExtent l="0" t="0" r="0" b="0"/>
          <wp:wrapTopAndBottom/>
          <wp:docPr id="3" name="图片 3" descr="http://www.future-forum.org/en/im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http://www.future-forum.org/en/img/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209550"/>
                  </a:xfrm>
                  <a:prstGeom prst="rect">
                    <a:avLst/>
                  </a:prstGeom>
                  <a:noFill/>
                </pic:spPr>
              </pic:pic>
            </a:graphicData>
          </a:graphic>
          <wp14:sizeRelH relativeFrom="page">
            <wp14:pctWidth>0</wp14:pctWidth>
          </wp14:sizeRelH>
          <wp14:sizeRelV relativeFrom="page">
            <wp14:pctHeight>0</wp14:pctHeight>
          </wp14:sizeRelV>
        </wp:anchor>
      </w:drawing>
    </w:r>
  </w:p>
  <w:p w14:paraId="234EC444" w14:textId="77777777" w:rsidR="00FF7D64" w:rsidRDefault="00FF7D6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F23D6C"/>
    <w:multiLevelType w:val="hybridMultilevel"/>
    <w:tmpl w:val="2520C9E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676534B"/>
    <w:multiLevelType w:val="hybridMultilevel"/>
    <w:tmpl w:val="477E2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A57D6E"/>
    <w:multiLevelType w:val="hybridMultilevel"/>
    <w:tmpl w:val="8564D184"/>
    <w:lvl w:ilvl="0" w:tplc="5552C2E6">
      <w:start w:val="1"/>
      <w:numFmt w:val="decimal"/>
      <w:lvlText w:val="S.%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C50C7"/>
    <w:multiLevelType w:val="hybridMultilevel"/>
    <w:tmpl w:val="4A2AAE16"/>
    <w:lvl w:ilvl="0" w:tplc="88B4C50E">
      <w:start w:val="1"/>
      <w:numFmt w:val="decimal"/>
      <w:lvlText w:val="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E41640"/>
    <w:multiLevelType w:val="hybridMultilevel"/>
    <w:tmpl w:val="477A75E4"/>
    <w:lvl w:ilvl="0" w:tplc="04090001">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5" w15:restartNumberingAfterBreak="0">
    <w:nsid w:val="26107C0F"/>
    <w:multiLevelType w:val="hybridMultilevel"/>
    <w:tmpl w:val="2432097C"/>
    <w:lvl w:ilvl="0" w:tplc="04090011">
      <w:start w:val="1"/>
      <w:numFmt w:val="decimal"/>
      <w:lvlText w:val="%1)"/>
      <w:lvlJc w:val="left"/>
      <w:pPr>
        <w:ind w:left="720" w:hanging="360"/>
      </w:pPr>
    </w:lvl>
    <w:lvl w:ilvl="1" w:tplc="611CFD0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4C5D43"/>
    <w:multiLevelType w:val="hybridMultilevel"/>
    <w:tmpl w:val="A6CEB1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67314A"/>
    <w:multiLevelType w:val="hybridMultilevel"/>
    <w:tmpl w:val="11B6F5B4"/>
    <w:lvl w:ilvl="0" w:tplc="04090001">
      <w:start w:val="1"/>
      <w:numFmt w:val="bullet"/>
      <w:lvlText w:val=""/>
      <w:lvlJc w:val="left"/>
      <w:pPr>
        <w:ind w:left="980" w:hanging="420"/>
      </w:pPr>
      <w:rPr>
        <w:rFonts w:ascii="Symbol" w:hAnsi="Symbol"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8" w15:restartNumberingAfterBreak="0">
    <w:nsid w:val="2C9508FE"/>
    <w:multiLevelType w:val="hybridMultilevel"/>
    <w:tmpl w:val="EF22AA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5110E09"/>
    <w:multiLevelType w:val="hybridMultilevel"/>
    <w:tmpl w:val="F62ED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D15797"/>
    <w:multiLevelType w:val="hybridMultilevel"/>
    <w:tmpl w:val="2432097C"/>
    <w:lvl w:ilvl="0" w:tplc="04090011">
      <w:start w:val="1"/>
      <w:numFmt w:val="decimal"/>
      <w:lvlText w:val="%1)"/>
      <w:lvlJc w:val="left"/>
      <w:pPr>
        <w:ind w:left="720" w:hanging="360"/>
      </w:pPr>
    </w:lvl>
    <w:lvl w:ilvl="1" w:tplc="611CFD0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8E2CB8"/>
    <w:multiLevelType w:val="hybridMultilevel"/>
    <w:tmpl w:val="078272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1F106D9"/>
    <w:multiLevelType w:val="multilevel"/>
    <w:tmpl w:val="4F12CA1E"/>
    <w:lvl w:ilvl="0">
      <w:start w:val="1"/>
      <w:numFmt w:val="decimal"/>
      <w:pStyle w:val="Heading1"/>
      <w:lvlText w:val="%1"/>
      <w:lvlJc w:val="left"/>
      <w:pPr>
        <w:ind w:left="425" w:hanging="425"/>
      </w:pPr>
      <w:rPr>
        <w:rFonts w:hint="eastAsia"/>
      </w:rPr>
    </w:lvl>
    <w:lvl w:ilvl="1">
      <w:start w:val="1"/>
      <w:numFmt w:val="decimal"/>
      <w:pStyle w:val="Heading2"/>
      <w:isLgl/>
      <w:lvlText w:val="%1.%2"/>
      <w:lvlJc w:val="left"/>
      <w:pPr>
        <w:ind w:left="992" w:hanging="992"/>
      </w:pPr>
      <w:rPr>
        <w:rFonts w:ascii="Times New Roman" w:hAnsi="Times New Roman" w:cs="Times New Roman" w:hint="default"/>
      </w:rPr>
    </w:lvl>
    <w:lvl w:ilvl="2">
      <w:start w:val="1"/>
      <w:numFmt w:val="decimal"/>
      <w:pStyle w:val="Heading3"/>
      <w:lvlText w:val="%1.%2.%3"/>
      <w:lvlJc w:val="left"/>
      <w:pPr>
        <w:ind w:left="1418" w:hanging="1418"/>
      </w:pPr>
      <w:rPr>
        <w:rFonts w:hint="eastAsia"/>
      </w:rPr>
    </w:lvl>
    <w:lvl w:ilvl="3">
      <w:start w:val="1"/>
      <w:numFmt w:val="decimal"/>
      <w:pStyle w:val="Heading4"/>
      <w:lvlText w:val="%1.%2.%3.%4"/>
      <w:lvlJc w:val="left"/>
      <w:pPr>
        <w:ind w:left="1984" w:hanging="1984"/>
      </w:pPr>
      <w:rPr>
        <w:rFonts w:hint="eastAsia"/>
      </w:rPr>
    </w:lvl>
    <w:lvl w:ilvl="4">
      <w:start w:val="1"/>
      <w:numFmt w:val="decimal"/>
      <w:pStyle w:val="Heading5"/>
      <w:lvlText w:val="%1.%2.%3.%4.%5"/>
      <w:lvlJc w:val="left"/>
      <w:pPr>
        <w:ind w:left="2551" w:hanging="2551"/>
      </w:pPr>
      <w:rPr>
        <w:rFonts w:hint="eastAsia"/>
      </w:rPr>
    </w:lvl>
    <w:lvl w:ilvl="5">
      <w:start w:val="1"/>
      <w:numFmt w:val="decimal"/>
      <w:pStyle w:val="Heading6"/>
      <w:lvlText w:val="%1.%2.%3.%4.%5.%6"/>
      <w:lvlJc w:val="left"/>
      <w:pPr>
        <w:ind w:left="3260" w:hanging="3260"/>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15:restartNumberingAfterBreak="0">
    <w:nsid w:val="44C50F90"/>
    <w:multiLevelType w:val="multilevel"/>
    <w:tmpl w:val="44C50F90"/>
    <w:lvl w:ilvl="0">
      <w:start w:val="1"/>
      <w:numFmt w:val="lowerLetter"/>
      <w:pStyle w:val="a"/>
      <w:lvlText w:val="%1)"/>
      <w:lvlJc w:val="left"/>
      <w:pPr>
        <w:tabs>
          <w:tab w:val="num" w:pos="840"/>
        </w:tabs>
        <w:ind w:left="839" w:hanging="419"/>
      </w:pPr>
      <w:rPr>
        <w:rFonts w:ascii="SimSun" w:eastAsia="SimSun" w:hint="eastAsia"/>
        <w:b w:val="0"/>
        <w:i w:val="0"/>
        <w:sz w:val="21"/>
        <w:szCs w:val="21"/>
      </w:rPr>
    </w:lvl>
    <w:lvl w:ilvl="1">
      <w:start w:val="1"/>
      <w:numFmt w:val="decimal"/>
      <w:lvlText w:val="%2)"/>
      <w:lvlJc w:val="left"/>
      <w:pPr>
        <w:tabs>
          <w:tab w:val="num" w:pos="1260"/>
        </w:tabs>
        <w:ind w:left="1259" w:hanging="419"/>
      </w:pPr>
      <w:rPr>
        <w:rFonts w:hint="eastAsia"/>
      </w:rPr>
    </w:lvl>
    <w:lvl w:ilvl="2">
      <w:start w:val="1"/>
      <w:numFmt w:val="decimal"/>
      <w:lvlText w:val="(%3)"/>
      <w:lvlJc w:val="left"/>
      <w:pPr>
        <w:tabs>
          <w:tab w:val="num" w:pos="0"/>
        </w:tabs>
        <w:ind w:left="1679" w:hanging="420"/>
      </w:pPr>
      <w:rPr>
        <w:rFonts w:ascii="SimSun" w:eastAsia="SimSun"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14" w15:restartNumberingAfterBreak="0">
    <w:nsid w:val="45B44765"/>
    <w:multiLevelType w:val="hybridMultilevel"/>
    <w:tmpl w:val="72708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B07A04"/>
    <w:multiLevelType w:val="multilevel"/>
    <w:tmpl w:val="13AE46C0"/>
    <w:lvl w:ilvl="0">
      <w:start w:val="1"/>
      <w:numFmt w:val="decimal"/>
      <w:lvlText w:val="%1."/>
      <w:lvlJc w:val="left"/>
      <w:pPr>
        <w:ind w:left="420" w:hanging="420"/>
      </w:pPr>
      <w:rPr>
        <w:rFonts w:hint="eastAsia"/>
      </w:rPr>
    </w:lvl>
    <w:lvl w:ilvl="1">
      <w:start w:val="1"/>
      <w:numFmt w:val="decimal"/>
      <w:pStyle w:val="21"/>
      <w:isLgl/>
      <w:lvlText w:val="%1.%2"/>
      <w:lvlJc w:val="left"/>
      <w:pPr>
        <w:ind w:left="840" w:hanging="840"/>
      </w:pPr>
      <w:rPr>
        <w:rFonts w:ascii="Times New Roman" w:hAnsi="Times New Roman" w:cs="Times New Roman" w:hint="eastAsia"/>
        <w:b w:val="0"/>
        <w:bCs w:val="0"/>
        <w:i w:val="0"/>
        <w:iCs w:val="0"/>
        <w:caps w:val="0"/>
        <w:smallCaps w:val="0"/>
        <w:strike w:val="0"/>
        <w:dstrike w:val="0"/>
        <w:noProof w:val="0"/>
        <w:vanish w:val="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2"/>
      <w:numFmt w:val="decimal"/>
      <w:isLgl/>
      <w:lvlText w:val="%1.%2.%3"/>
      <w:lvlJc w:val="left"/>
      <w:pPr>
        <w:ind w:left="840" w:hanging="840"/>
      </w:pPr>
      <w:rPr>
        <w:rFonts w:hint="default"/>
        <w:b w:val="0"/>
        <w:bCs w:val="0"/>
        <w:i w:val="0"/>
        <w:iCs w:val="0"/>
        <w:caps w:val="0"/>
        <w:smallCaps w:val="0"/>
        <w:strike w:val="0"/>
        <w:dstrike w:val="0"/>
        <w:noProof w:val="0"/>
        <w:vanish w:val="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decimal"/>
      <w:isLgl/>
      <w:lvlText w:val="%1.%2.%3.%4"/>
      <w:lvlJc w:val="left"/>
      <w:pPr>
        <w:ind w:left="840" w:hanging="84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49F873A8"/>
    <w:multiLevelType w:val="hybridMultilevel"/>
    <w:tmpl w:val="96C47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A41F0F"/>
    <w:multiLevelType w:val="hybridMultilevel"/>
    <w:tmpl w:val="3EDC1246"/>
    <w:lvl w:ilvl="0" w:tplc="04090015">
      <w:start w:val="1"/>
      <w:numFmt w:val="upperLetter"/>
      <w:lvlText w:val="%1."/>
      <w:lvlJc w:val="left"/>
      <w:pPr>
        <w:ind w:left="920" w:hanging="360"/>
      </w:pPr>
      <w:rPr>
        <w:rFonts w:hint="default"/>
      </w:rPr>
    </w:lvl>
    <w:lvl w:ilvl="1" w:tplc="04090019">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8" w15:restartNumberingAfterBreak="0">
    <w:nsid w:val="4D161013"/>
    <w:multiLevelType w:val="hybridMultilevel"/>
    <w:tmpl w:val="B5DAE4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FFA6508"/>
    <w:multiLevelType w:val="hybridMultilevel"/>
    <w:tmpl w:val="5D865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AF55CA"/>
    <w:multiLevelType w:val="hybridMultilevel"/>
    <w:tmpl w:val="DAC075A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6ADD78C5"/>
    <w:multiLevelType w:val="hybridMultilevel"/>
    <w:tmpl w:val="30186D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D0A71B5"/>
    <w:multiLevelType w:val="hybridMultilevel"/>
    <w:tmpl w:val="E7425E42"/>
    <w:lvl w:ilvl="0" w:tplc="04090011">
      <w:start w:val="1"/>
      <w:numFmt w:val="decimal"/>
      <w:lvlText w:val="%1)"/>
      <w:lvlJc w:val="left"/>
      <w:pPr>
        <w:ind w:left="780" w:hanging="360"/>
      </w:p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3" w15:restartNumberingAfterBreak="0">
    <w:nsid w:val="6F4C75BA"/>
    <w:multiLevelType w:val="hybridMultilevel"/>
    <w:tmpl w:val="853E3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19446A"/>
    <w:multiLevelType w:val="hybridMultilevel"/>
    <w:tmpl w:val="C8A84784"/>
    <w:lvl w:ilvl="0" w:tplc="1BC010F6">
      <w:start w:val="1"/>
      <w:numFmt w:val="decimal"/>
      <w:lvlText w:val="R.%1"/>
      <w:lvlJc w:val="left"/>
      <w:pPr>
        <w:ind w:left="720" w:hanging="360"/>
      </w:pPr>
      <w:rPr>
        <w:rFonts w:hint="eastAsia"/>
      </w:rPr>
    </w:lvl>
    <w:lvl w:ilvl="1" w:tplc="611CFD0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90D3621"/>
    <w:multiLevelType w:val="hybridMultilevel"/>
    <w:tmpl w:val="7C343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EB4549"/>
    <w:multiLevelType w:val="hybridMultilevel"/>
    <w:tmpl w:val="4D4E2A64"/>
    <w:lvl w:ilvl="0" w:tplc="5A1426D6">
      <w:start w:val="1"/>
      <w:numFmt w:val="decimal"/>
      <w:lvlText w:val="[%1]"/>
      <w:lvlJc w:val="left"/>
      <w:pPr>
        <w:ind w:left="420" w:hanging="420"/>
      </w:pPr>
      <w:rPr>
        <w:rFonts w:hint="eastAsia"/>
      </w:rPr>
    </w:lvl>
    <w:lvl w:ilvl="1" w:tplc="93F836C2">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98839326">
    <w:abstractNumId w:val="13"/>
  </w:num>
  <w:num w:numId="2" w16cid:durableId="235820213">
    <w:abstractNumId w:val="12"/>
  </w:num>
  <w:num w:numId="3" w16cid:durableId="456752920">
    <w:abstractNumId w:val="1"/>
  </w:num>
  <w:num w:numId="4" w16cid:durableId="899287386">
    <w:abstractNumId w:val="15"/>
  </w:num>
  <w:num w:numId="5" w16cid:durableId="151257835">
    <w:abstractNumId w:val="25"/>
  </w:num>
  <w:num w:numId="6" w16cid:durableId="1382905542">
    <w:abstractNumId w:val="16"/>
  </w:num>
  <w:num w:numId="7" w16cid:durableId="1190530572">
    <w:abstractNumId w:val="21"/>
  </w:num>
  <w:num w:numId="8" w16cid:durableId="449011607">
    <w:abstractNumId w:val="4"/>
  </w:num>
  <w:num w:numId="9" w16cid:durableId="50006640">
    <w:abstractNumId w:val="7"/>
  </w:num>
  <w:num w:numId="10" w16cid:durableId="206039777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85270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4860566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84669669">
    <w:abstractNumId w:val="5"/>
  </w:num>
  <w:num w:numId="14" w16cid:durableId="1711801349">
    <w:abstractNumId w:val="17"/>
  </w:num>
  <w:num w:numId="15" w16cid:durableId="803086583">
    <w:abstractNumId w:val="19"/>
  </w:num>
  <w:num w:numId="16" w16cid:durableId="480003248">
    <w:abstractNumId w:val="14"/>
  </w:num>
  <w:num w:numId="17" w16cid:durableId="1319113970">
    <w:abstractNumId w:val="24"/>
  </w:num>
  <w:num w:numId="18" w16cid:durableId="1905987764">
    <w:abstractNumId w:val="3"/>
  </w:num>
  <w:num w:numId="19" w16cid:durableId="1367215269">
    <w:abstractNumId w:val="2"/>
  </w:num>
  <w:num w:numId="20" w16cid:durableId="1371688022">
    <w:abstractNumId w:val="11"/>
  </w:num>
  <w:num w:numId="21" w16cid:durableId="331688491">
    <w:abstractNumId w:val="18"/>
  </w:num>
  <w:num w:numId="22" w16cid:durableId="1414819709">
    <w:abstractNumId w:val="8"/>
  </w:num>
  <w:num w:numId="23" w16cid:durableId="117064520">
    <w:abstractNumId w:val="10"/>
  </w:num>
  <w:num w:numId="24" w16cid:durableId="363870926">
    <w:abstractNumId w:val="6"/>
  </w:num>
  <w:num w:numId="25" w16cid:durableId="425345958">
    <w:abstractNumId w:val="0"/>
  </w:num>
  <w:num w:numId="26" w16cid:durableId="988099449">
    <w:abstractNumId w:val="22"/>
  </w:num>
  <w:num w:numId="27" w16cid:durableId="2143033602">
    <w:abstractNumId w:val="9"/>
  </w:num>
  <w:num w:numId="28" w16cid:durableId="1371344270">
    <w:abstractNumId w:val="23"/>
  </w:num>
  <w:num w:numId="29" w16cid:durableId="1941402207">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100"/>
  <w:drawingGridVerticalSpacing w:val="156"/>
  <w:noPunctuationKerning/>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Lc0MjWxNDA2MTA1NzRU0lEKTi0uzszPAykwrwUABVCxZywAAAA="/>
  </w:docVars>
  <w:rsids>
    <w:rsidRoot w:val="00172A27"/>
    <w:rsid w:val="0000395B"/>
    <w:rsid w:val="00006B93"/>
    <w:rsid w:val="00010996"/>
    <w:rsid w:val="000145BA"/>
    <w:rsid w:val="000176E8"/>
    <w:rsid w:val="000316EA"/>
    <w:rsid w:val="00036AE3"/>
    <w:rsid w:val="00040329"/>
    <w:rsid w:val="0004353C"/>
    <w:rsid w:val="00045E36"/>
    <w:rsid w:val="00047FAA"/>
    <w:rsid w:val="00050BC9"/>
    <w:rsid w:val="00055624"/>
    <w:rsid w:val="000625E7"/>
    <w:rsid w:val="00065A68"/>
    <w:rsid w:val="00066EAB"/>
    <w:rsid w:val="00070204"/>
    <w:rsid w:val="0007185B"/>
    <w:rsid w:val="000725FB"/>
    <w:rsid w:val="00074CAB"/>
    <w:rsid w:val="000756F3"/>
    <w:rsid w:val="00080D91"/>
    <w:rsid w:val="0008421C"/>
    <w:rsid w:val="00086F84"/>
    <w:rsid w:val="000945CC"/>
    <w:rsid w:val="000948F4"/>
    <w:rsid w:val="000978AC"/>
    <w:rsid w:val="000A1E40"/>
    <w:rsid w:val="000A7885"/>
    <w:rsid w:val="000B04F7"/>
    <w:rsid w:val="000B2104"/>
    <w:rsid w:val="000B27B4"/>
    <w:rsid w:val="000C2F1B"/>
    <w:rsid w:val="000D3407"/>
    <w:rsid w:val="000D611A"/>
    <w:rsid w:val="000E0DC3"/>
    <w:rsid w:val="000E320E"/>
    <w:rsid w:val="000E3B62"/>
    <w:rsid w:val="000E40B5"/>
    <w:rsid w:val="000F0FAE"/>
    <w:rsid w:val="000F1B04"/>
    <w:rsid w:val="000F74CD"/>
    <w:rsid w:val="00100AFE"/>
    <w:rsid w:val="0010285E"/>
    <w:rsid w:val="0010668A"/>
    <w:rsid w:val="00110403"/>
    <w:rsid w:val="00115001"/>
    <w:rsid w:val="00117098"/>
    <w:rsid w:val="00124584"/>
    <w:rsid w:val="00134CFB"/>
    <w:rsid w:val="00136CCA"/>
    <w:rsid w:val="00140E49"/>
    <w:rsid w:val="00144D45"/>
    <w:rsid w:val="00152D12"/>
    <w:rsid w:val="00153E41"/>
    <w:rsid w:val="0015464B"/>
    <w:rsid w:val="00154C20"/>
    <w:rsid w:val="001562BB"/>
    <w:rsid w:val="00172A27"/>
    <w:rsid w:val="00185312"/>
    <w:rsid w:val="00187331"/>
    <w:rsid w:val="00187BE0"/>
    <w:rsid w:val="001B08D9"/>
    <w:rsid w:val="001B2B6C"/>
    <w:rsid w:val="001B51B5"/>
    <w:rsid w:val="001B72F0"/>
    <w:rsid w:val="001C1EDE"/>
    <w:rsid w:val="001D44F3"/>
    <w:rsid w:val="001D56CA"/>
    <w:rsid w:val="001D5E40"/>
    <w:rsid w:val="001D7908"/>
    <w:rsid w:val="001E231D"/>
    <w:rsid w:val="001E241B"/>
    <w:rsid w:val="001E6C40"/>
    <w:rsid w:val="001F07C7"/>
    <w:rsid w:val="001F0FC6"/>
    <w:rsid w:val="001F22F4"/>
    <w:rsid w:val="001F3353"/>
    <w:rsid w:val="001F42E4"/>
    <w:rsid w:val="001F4C88"/>
    <w:rsid w:val="00200E69"/>
    <w:rsid w:val="00203F40"/>
    <w:rsid w:val="00206584"/>
    <w:rsid w:val="0021174F"/>
    <w:rsid w:val="00212970"/>
    <w:rsid w:val="002257AB"/>
    <w:rsid w:val="00232542"/>
    <w:rsid w:val="0023691C"/>
    <w:rsid w:val="00237AF6"/>
    <w:rsid w:val="00251BB5"/>
    <w:rsid w:val="002553E1"/>
    <w:rsid w:val="00257B5A"/>
    <w:rsid w:val="00270E51"/>
    <w:rsid w:val="00273539"/>
    <w:rsid w:val="00281B17"/>
    <w:rsid w:val="0028287E"/>
    <w:rsid w:val="00283963"/>
    <w:rsid w:val="00284348"/>
    <w:rsid w:val="002917ED"/>
    <w:rsid w:val="00291E16"/>
    <w:rsid w:val="0029201A"/>
    <w:rsid w:val="0029423B"/>
    <w:rsid w:val="00294504"/>
    <w:rsid w:val="0029693A"/>
    <w:rsid w:val="002A038F"/>
    <w:rsid w:val="002A40A8"/>
    <w:rsid w:val="002A4F2E"/>
    <w:rsid w:val="002A6A7F"/>
    <w:rsid w:val="002B1AEC"/>
    <w:rsid w:val="002B334D"/>
    <w:rsid w:val="002B35C5"/>
    <w:rsid w:val="002B6522"/>
    <w:rsid w:val="002B79B8"/>
    <w:rsid w:val="002C1ADE"/>
    <w:rsid w:val="002C2A5F"/>
    <w:rsid w:val="002C4540"/>
    <w:rsid w:val="002C5082"/>
    <w:rsid w:val="002D3B4A"/>
    <w:rsid w:val="002D485A"/>
    <w:rsid w:val="002D5159"/>
    <w:rsid w:val="002D6E6F"/>
    <w:rsid w:val="002E1A37"/>
    <w:rsid w:val="002E425A"/>
    <w:rsid w:val="002E5256"/>
    <w:rsid w:val="002F3222"/>
    <w:rsid w:val="002F4ADC"/>
    <w:rsid w:val="002F53FA"/>
    <w:rsid w:val="00300488"/>
    <w:rsid w:val="0030435B"/>
    <w:rsid w:val="00311499"/>
    <w:rsid w:val="00311DB9"/>
    <w:rsid w:val="00311FE4"/>
    <w:rsid w:val="0031252A"/>
    <w:rsid w:val="00313E3A"/>
    <w:rsid w:val="00313E5C"/>
    <w:rsid w:val="003147CC"/>
    <w:rsid w:val="00323CBF"/>
    <w:rsid w:val="00325949"/>
    <w:rsid w:val="00327993"/>
    <w:rsid w:val="00327B0B"/>
    <w:rsid w:val="00331403"/>
    <w:rsid w:val="003333D8"/>
    <w:rsid w:val="00336C46"/>
    <w:rsid w:val="00343AC8"/>
    <w:rsid w:val="003444DB"/>
    <w:rsid w:val="00345F2F"/>
    <w:rsid w:val="0035005C"/>
    <w:rsid w:val="00351F0B"/>
    <w:rsid w:val="0035438E"/>
    <w:rsid w:val="003606DA"/>
    <w:rsid w:val="00361D0B"/>
    <w:rsid w:val="0037470B"/>
    <w:rsid w:val="00375935"/>
    <w:rsid w:val="003776F9"/>
    <w:rsid w:val="00380396"/>
    <w:rsid w:val="003804DD"/>
    <w:rsid w:val="003812DB"/>
    <w:rsid w:val="003840F8"/>
    <w:rsid w:val="003864D8"/>
    <w:rsid w:val="00387919"/>
    <w:rsid w:val="003879F8"/>
    <w:rsid w:val="00390AB6"/>
    <w:rsid w:val="00390F83"/>
    <w:rsid w:val="003917F9"/>
    <w:rsid w:val="00392B40"/>
    <w:rsid w:val="00393085"/>
    <w:rsid w:val="003959F8"/>
    <w:rsid w:val="003A1C2E"/>
    <w:rsid w:val="003A1E78"/>
    <w:rsid w:val="003A3857"/>
    <w:rsid w:val="003B05B9"/>
    <w:rsid w:val="003B290B"/>
    <w:rsid w:val="003B7D91"/>
    <w:rsid w:val="003C0902"/>
    <w:rsid w:val="003C58F0"/>
    <w:rsid w:val="003D0211"/>
    <w:rsid w:val="003D3966"/>
    <w:rsid w:val="003D4852"/>
    <w:rsid w:val="003E1FEC"/>
    <w:rsid w:val="003E3342"/>
    <w:rsid w:val="003E6796"/>
    <w:rsid w:val="003F3269"/>
    <w:rsid w:val="003F3609"/>
    <w:rsid w:val="003F5550"/>
    <w:rsid w:val="00404AF7"/>
    <w:rsid w:val="00412641"/>
    <w:rsid w:val="00412AFB"/>
    <w:rsid w:val="00423A4A"/>
    <w:rsid w:val="00424062"/>
    <w:rsid w:val="00425217"/>
    <w:rsid w:val="00426ED2"/>
    <w:rsid w:val="004401C9"/>
    <w:rsid w:val="00441C6C"/>
    <w:rsid w:val="00442A73"/>
    <w:rsid w:val="004443B9"/>
    <w:rsid w:val="0045022E"/>
    <w:rsid w:val="00451A13"/>
    <w:rsid w:val="00452695"/>
    <w:rsid w:val="004528FD"/>
    <w:rsid w:val="004553A8"/>
    <w:rsid w:val="00456B2C"/>
    <w:rsid w:val="00463F62"/>
    <w:rsid w:val="00464673"/>
    <w:rsid w:val="0048296E"/>
    <w:rsid w:val="0048732C"/>
    <w:rsid w:val="00490224"/>
    <w:rsid w:val="00495FA0"/>
    <w:rsid w:val="004A567A"/>
    <w:rsid w:val="004B1478"/>
    <w:rsid w:val="004B459C"/>
    <w:rsid w:val="004C1D41"/>
    <w:rsid w:val="004C215C"/>
    <w:rsid w:val="004C5590"/>
    <w:rsid w:val="004C55E1"/>
    <w:rsid w:val="004D0CF2"/>
    <w:rsid w:val="004D3001"/>
    <w:rsid w:val="004D304F"/>
    <w:rsid w:val="004D3DAB"/>
    <w:rsid w:val="004D6E6E"/>
    <w:rsid w:val="004D76C4"/>
    <w:rsid w:val="004E2A57"/>
    <w:rsid w:val="004E4708"/>
    <w:rsid w:val="004E4809"/>
    <w:rsid w:val="004E4F55"/>
    <w:rsid w:val="004F0A57"/>
    <w:rsid w:val="004F4F57"/>
    <w:rsid w:val="00500462"/>
    <w:rsid w:val="00516368"/>
    <w:rsid w:val="005163CB"/>
    <w:rsid w:val="00526019"/>
    <w:rsid w:val="005268D6"/>
    <w:rsid w:val="005354E3"/>
    <w:rsid w:val="005362FF"/>
    <w:rsid w:val="005426F4"/>
    <w:rsid w:val="00546F87"/>
    <w:rsid w:val="00552BB6"/>
    <w:rsid w:val="00557BAB"/>
    <w:rsid w:val="00564B50"/>
    <w:rsid w:val="00565204"/>
    <w:rsid w:val="00567BB3"/>
    <w:rsid w:val="005749F2"/>
    <w:rsid w:val="005879ED"/>
    <w:rsid w:val="00590599"/>
    <w:rsid w:val="0059390D"/>
    <w:rsid w:val="00596048"/>
    <w:rsid w:val="005A0283"/>
    <w:rsid w:val="005A4205"/>
    <w:rsid w:val="005A609C"/>
    <w:rsid w:val="005C0890"/>
    <w:rsid w:val="005C17F5"/>
    <w:rsid w:val="005C1DC0"/>
    <w:rsid w:val="005C2D1A"/>
    <w:rsid w:val="005C5833"/>
    <w:rsid w:val="005D77A7"/>
    <w:rsid w:val="005D7C4D"/>
    <w:rsid w:val="005E3A1D"/>
    <w:rsid w:val="005F412B"/>
    <w:rsid w:val="0060635B"/>
    <w:rsid w:val="00614222"/>
    <w:rsid w:val="00623E00"/>
    <w:rsid w:val="006313F7"/>
    <w:rsid w:val="00634A5C"/>
    <w:rsid w:val="00635B38"/>
    <w:rsid w:val="00637176"/>
    <w:rsid w:val="006372F1"/>
    <w:rsid w:val="006425D8"/>
    <w:rsid w:val="006433E1"/>
    <w:rsid w:val="00644A57"/>
    <w:rsid w:val="00655F43"/>
    <w:rsid w:val="00662518"/>
    <w:rsid w:val="006630C4"/>
    <w:rsid w:val="006651B2"/>
    <w:rsid w:val="006713B2"/>
    <w:rsid w:val="006803AA"/>
    <w:rsid w:val="00682E76"/>
    <w:rsid w:val="00684407"/>
    <w:rsid w:val="006844E0"/>
    <w:rsid w:val="006873B8"/>
    <w:rsid w:val="0069776A"/>
    <w:rsid w:val="006A38DB"/>
    <w:rsid w:val="006A408D"/>
    <w:rsid w:val="006A4E60"/>
    <w:rsid w:val="006A6BF3"/>
    <w:rsid w:val="006B4BF1"/>
    <w:rsid w:val="006C0926"/>
    <w:rsid w:val="006C2103"/>
    <w:rsid w:val="006C5DAB"/>
    <w:rsid w:val="006D1A85"/>
    <w:rsid w:val="006D2DB9"/>
    <w:rsid w:val="006E1C6D"/>
    <w:rsid w:val="006E270A"/>
    <w:rsid w:val="006E490B"/>
    <w:rsid w:val="006F3299"/>
    <w:rsid w:val="006F472E"/>
    <w:rsid w:val="006F4D3D"/>
    <w:rsid w:val="00700DFD"/>
    <w:rsid w:val="00706A8D"/>
    <w:rsid w:val="00706F75"/>
    <w:rsid w:val="00707981"/>
    <w:rsid w:val="00713237"/>
    <w:rsid w:val="00720514"/>
    <w:rsid w:val="00724B7E"/>
    <w:rsid w:val="00727237"/>
    <w:rsid w:val="00730777"/>
    <w:rsid w:val="0073110D"/>
    <w:rsid w:val="007314E4"/>
    <w:rsid w:val="0073210F"/>
    <w:rsid w:val="00736EFA"/>
    <w:rsid w:val="00741A41"/>
    <w:rsid w:val="00745CD9"/>
    <w:rsid w:val="00746B2A"/>
    <w:rsid w:val="007475E8"/>
    <w:rsid w:val="007510CB"/>
    <w:rsid w:val="00754259"/>
    <w:rsid w:val="00771464"/>
    <w:rsid w:val="007920EB"/>
    <w:rsid w:val="00797763"/>
    <w:rsid w:val="007A08DA"/>
    <w:rsid w:val="007A6610"/>
    <w:rsid w:val="007B33C0"/>
    <w:rsid w:val="007B5195"/>
    <w:rsid w:val="007B6F59"/>
    <w:rsid w:val="007B766A"/>
    <w:rsid w:val="007C0D64"/>
    <w:rsid w:val="007C3875"/>
    <w:rsid w:val="007C4619"/>
    <w:rsid w:val="007C4F93"/>
    <w:rsid w:val="007C6C7A"/>
    <w:rsid w:val="007C71D4"/>
    <w:rsid w:val="007C7603"/>
    <w:rsid w:val="007D2640"/>
    <w:rsid w:val="007D4F43"/>
    <w:rsid w:val="007D7CF5"/>
    <w:rsid w:val="007E2B18"/>
    <w:rsid w:val="007F1548"/>
    <w:rsid w:val="007F2FF2"/>
    <w:rsid w:val="007F32DA"/>
    <w:rsid w:val="007F6279"/>
    <w:rsid w:val="007F677E"/>
    <w:rsid w:val="00805D5C"/>
    <w:rsid w:val="00810572"/>
    <w:rsid w:val="00816AEC"/>
    <w:rsid w:val="00817634"/>
    <w:rsid w:val="00820490"/>
    <w:rsid w:val="00820561"/>
    <w:rsid w:val="00821251"/>
    <w:rsid w:val="00823112"/>
    <w:rsid w:val="008235CA"/>
    <w:rsid w:val="00824618"/>
    <w:rsid w:val="00826646"/>
    <w:rsid w:val="0082729D"/>
    <w:rsid w:val="0083238B"/>
    <w:rsid w:val="00832A99"/>
    <w:rsid w:val="00840B63"/>
    <w:rsid w:val="00840E5F"/>
    <w:rsid w:val="00844D6E"/>
    <w:rsid w:val="0084507F"/>
    <w:rsid w:val="008462D1"/>
    <w:rsid w:val="00855287"/>
    <w:rsid w:val="00857C90"/>
    <w:rsid w:val="00860EA4"/>
    <w:rsid w:val="0086298D"/>
    <w:rsid w:val="00865043"/>
    <w:rsid w:val="00870ADD"/>
    <w:rsid w:val="008738C5"/>
    <w:rsid w:val="008845A4"/>
    <w:rsid w:val="00884B94"/>
    <w:rsid w:val="00887F27"/>
    <w:rsid w:val="00892D6A"/>
    <w:rsid w:val="00897641"/>
    <w:rsid w:val="008B1E16"/>
    <w:rsid w:val="008B54C5"/>
    <w:rsid w:val="008B5B78"/>
    <w:rsid w:val="008B65F6"/>
    <w:rsid w:val="008B6C31"/>
    <w:rsid w:val="008C5AEC"/>
    <w:rsid w:val="008C779C"/>
    <w:rsid w:val="008C7EEA"/>
    <w:rsid w:val="008D0286"/>
    <w:rsid w:val="008D0CFA"/>
    <w:rsid w:val="008D1A79"/>
    <w:rsid w:val="008D498D"/>
    <w:rsid w:val="008E1D3C"/>
    <w:rsid w:val="008E56B0"/>
    <w:rsid w:val="008E5C36"/>
    <w:rsid w:val="008E7561"/>
    <w:rsid w:val="008E7E57"/>
    <w:rsid w:val="008F100E"/>
    <w:rsid w:val="008F4334"/>
    <w:rsid w:val="0092217F"/>
    <w:rsid w:val="00925106"/>
    <w:rsid w:val="00926631"/>
    <w:rsid w:val="00930295"/>
    <w:rsid w:val="00932DE9"/>
    <w:rsid w:val="00937B07"/>
    <w:rsid w:val="00937FDD"/>
    <w:rsid w:val="009424F0"/>
    <w:rsid w:val="00951CEA"/>
    <w:rsid w:val="00952751"/>
    <w:rsid w:val="009533B5"/>
    <w:rsid w:val="00955A5E"/>
    <w:rsid w:val="009560D6"/>
    <w:rsid w:val="009560DD"/>
    <w:rsid w:val="00966B95"/>
    <w:rsid w:val="00972232"/>
    <w:rsid w:val="009723E2"/>
    <w:rsid w:val="009725F0"/>
    <w:rsid w:val="00973540"/>
    <w:rsid w:val="009735F9"/>
    <w:rsid w:val="009737B7"/>
    <w:rsid w:val="00977F11"/>
    <w:rsid w:val="0098009C"/>
    <w:rsid w:val="00980846"/>
    <w:rsid w:val="00983BC5"/>
    <w:rsid w:val="00992E04"/>
    <w:rsid w:val="009937AB"/>
    <w:rsid w:val="00993819"/>
    <w:rsid w:val="00996812"/>
    <w:rsid w:val="00997309"/>
    <w:rsid w:val="009A0141"/>
    <w:rsid w:val="009A377D"/>
    <w:rsid w:val="009A3F2B"/>
    <w:rsid w:val="009A64E4"/>
    <w:rsid w:val="009B4393"/>
    <w:rsid w:val="009B4EBB"/>
    <w:rsid w:val="009B7D91"/>
    <w:rsid w:val="009C2DB3"/>
    <w:rsid w:val="009C5832"/>
    <w:rsid w:val="009D2941"/>
    <w:rsid w:val="009D46D5"/>
    <w:rsid w:val="009E36BB"/>
    <w:rsid w:val="009E3BA0"/>
    <w:rsid w:val="009E5E53"/>
    <w:rsid w:val="009E72E0"/>
    <w:rsid w:val="009F574C"/>
    <w:rsid w:val="009F57EF"/>
    <w:rsid w:val="009F7C2E"/>
    <w:rsid w:val="00A01B67"/>
    <w:rsid w:val="00A03287"/>
    <w:rsid w:val="00A10497"/>
    <w:rsid w:val="00A11479"/>
    <w:rsid w:val="00A12A53"/>
    <w:rsid w:val="00A12A72"/>
    <w:rsid w:val="00A130C4"/>
    <w:rsid w:val="00A13335"/>
    <w:rsid w:val="00A152F2"/>
    <w:rsid w:val="00A2296D"/>
    <w:rsid w:val="00A24AF0"/>
    <w:rsid w:val="00A27F9A"/>
    <w:rsid w:val="00A379E6"/>
    <w:rsid w:val="00A4275C"/>
    <w:rsid w:val="00A44973"/>
    <w:rsid w:val="00A47B20"/>
    <w:rsid w:val="00A56DF4"/>
    <w:rsid w:val="00A620A9"/>
    <w:rsid w:val="00A62853"/>
    <w:rsid w:val="00A64157"/>
    <w:rsid w:val="00A64F8A"/>
    <w:rsid w:val="00A657EA"/>
    <w:rsid w:val="00A7345E"/>
    <w:rsid w:val="00A75C1F"/>
    <w:rsid w:val="00A76715"/>
    <w:rsid w:val="00A76E26"/>
    <w:rsid w:val="00A854E3"/>
    <w:rsid w:val="00A86A5E"/>
    <w:rsid w:val="00A870BC"/>
    <w:rsid w:val="00A97403"/>
    <w:rsid w:val="00AA29E7"/>
    <w:rsid w:val="00AA6698"/>
    <w:rsid w:val="00AB06E4"/>
    <w:rsid w:val="00AB52FC"/>
    <w:rsid w:val="00AB5AD0"/>
    <w:rsid w:val="00AB7455"/>
    <w:rsid w:val="00AC093E"/>
    <w:rsid w:val="00AC1605"/>
    <w:rsid w:val="00AC51D1"/>
    <w:rsid w:val="00AC70CE"/>
    <w:rsid w:val="00AD4AB7"/>
    <w:rsid w:val="00AD68E7"/>
    <w:rsid w:val="00B00AE3"/>
    <w:rsid w:val="00B05F30"/>
    <w:rsid w:val="00B100E9"/>
    <w:rsid w:val="00B1433A"/>
    <w:rsid w:val="00B15AE9"/>
    <w:rsid w:val="00B16173"/>
    <w:rsid w:val="00B162A7"/>
    <w:rsid w:val="00B20823"/>
    <w:rsid w:val="00B269FA"/>
    <w:rsid w:val="00B30B92"/>
    <w:rsid w:val="00B31918"/>
    <w:rsid w:val="00B40852"/>
    <w:rsid w:val="00B4563F"/>
    <w:rsid w:val="00B54002"/>
    <w:rsid w:val="00B546B9"/>
    <w:rsid w:val="00B54ED2"/>
    <w:rsid w:val="00B61FE9"/>
    <w:rsid w:val="00B75E02"/>
    <w:rsid w:val="00B76AEA"/>
    <w:rsid w:val="00B92048"/>
    <w:rsid w:val="00B949C3"/>
    <w:rsid w:val="00BA4BE8"/>
    <w:rsid w:val="00BA71B4"/>
    <w:rsid w:val="00BB2DF8"/>
    <w:rsid w:val="00BB3AB4"/>
    <w:rsid w:val="00BB48A7"/>
    <w:rsid w:val="00BB6798"/>
    <w:rsid w:val="00BC03A3"/>
    <w:rsid w:val="00BC308B"/>
    <w:rsid w:val="00BC3F13"/>
    <w:rsid w:val="00BC49FB"/>
    <w:rsid w:val="00BD0C9C"/>
    <w:rsid w:val="00BE12F6"/>
    <w:rsid w:val="00BE1522"/>
    <w:rsid w:val="00BF10BA"/>
    <w:rsid w:val="00BF396D"/>
    <w:rsid w:val="00C027B6"/>
    <w:rsid w:val="00C04584"/>
    <w:rsid w:val="00C047CD"/>
    <w:rsid w:val="00C05166"/>
    <w:rsid w:val="00C05988"/>
    <w:rsid w:val="00C06599"/>
    <w:rsid w:val="00C111F4"/>
    <w:rsid w:val="00C126F5"/>
    <w:rsid w:val="00C2354D"/>
    <w:rsid w:val="00C239CB"/>
    <w:rsid w:val="00C25CE0"/>
    <w:rsid w:val="00C2612C"/>
    <w:rsid w:val="00C2764D"/>
    <w:rsid w:val="00C279D6"/>
    <w:rsid w:val="00C30660"/>
    <w:rsid w:val="00C36AE3"/>
    <w:rsid w:val="00C407C0"/>
    <w:rsid w:val="00C60BCF"/>
    <w:rsid w:val="00C62B0E"/>
    <w:rsid w:val="00C62F26"/>
    <w:rsid w:val="00C64C7F"/>
    <w:rsid w:val="00C7021F"/>
    <w:rsid w:val="00C704A6"/>
    <w:rsid w:val="00C706EA"/>
    <w:rsid w:val="00C7390F"/>
    <w:rsid w:val="00C75115"/>
    <w:rsid w:val="00C75747"/>
    <w:rsid w:val="00C757C4"/>
    <w:rsid w:val="00C82C60"/>
    <w:rsid w:val="00C90F83"/>
    <w:rsid w:val="00CA3FB6"/>
    <w:rsid w:val="00CA5A95"/>
    <w:rsid w:val="00CC0102"/>
    <w:rsid w:val="00CD258B"/>
    <w:rsid w:val="00CD43F8"/>
    <w:rsid w:val="00CD4D5B"/>
    <w:rsid w:val="00CD53D1"/>
    <w:rsid w:val="00CD58A1"/>
    <w:rsid w:val="00CD691A"/>
    <w:rsid w:val="00CD6FD7"/>
    <w:rsid w:val="00CE059C"/>
    <w:rsid w:val="00CE628F"/>
    <w:rsid w:val="00D07355"/>
    <w:rsid w:val="00D1153E"/>
    <w:rsid w:val="00D164D6"/>
    <w:rsid w:val="00D16C75"/>
    <w:rsid w:val="00D20935"/>
    <w:rsid w:val="00D251DC"/>
    <w:rsid w:val="00D253F6"/>
    <w:rsid w:val="00D26FC4"/>
    <w:rsid w:val="00D27A96"/>
    <w:rsid w:val="00D336CE"/>
    <w:rsid w:val="00D42557"/>
    <w:rsid w:val="00D44863"/>
    <w:rsid w:val="00D45ECD"/>
    <w:rsid w:val="00D4730D"/>
    <w:rsid w:val="00D5160F"/>
    <w:rsid w:val="00D51A7E"/>
    <w:rsid w:val="00D57A4B"/>
    <w:rsid w:val="00D6293E"/>
    <w:rsid w:val="00D64C74"/>
    <w:rsid w:val="00D67F13"/>
    <w:rsid w:val="00D75807"/>
    <w:rsid w:val="00D8036A"/>
    <w:rsid w:val="00D836FA"/>
    <w:rsid w:val="00D84754"/>
    <w:rsid w:val="00D87294"/>
    <w:rsid w:val="00D90C0C"/>
    <w:rsid w:val="00D9567C"/>
    <w:rsid w:val="00DA03EE"/>
    <w:rsid w:val="00DB02CF"/>
    <w:rsid w:val="00DB18DF"/>
    <w:rsid w:val="00DC4293"/>
    <w:rsid w:val="00DC6CAB"/>
    <w:rsid w:val="00DE0BD0"/>
    <w:rsid w:val="00DE584C"/>
    <w:rsid w:val="00DF58D9"/>
    <w:rsid w:val="00E20F6B"/>
    <w:rsid w:val="00E21AD6"/>
    <w:rsid w:val="00E24DAA"/>
    <w:rsid w:val="00E270EA"/>
    <w:rsid w:val="00E272D4"/>
    <w:rsid w:val="00E33725"/>
    <w:rsid w:val="00E33F64"/>
    <w:rsid w:val="00E35E25"/>
    <w:rsid w:val="00E36B9A"/>
    <w:rsid w:val="00E46A5D"/>
    <w:rsid w:val="00E46FF7"/>
    <w:rsid w:val="00E53664"/>
    <w:rsid w:val="00E5372A"/>
    <w:rsid w:val="00E54953"/>
    <w:rsid w:val="00E55CBD"/>
    <w:rsid w:val="00E568D9"/>
    <w:rsid w:val="00E62ECE"/>
    <w:rsid w:val="00E62F95"/>
    <w:rsid w:val="00E6322C"/>
    <w:rsid w:val="00E633B4"/>
    <w:rsid w:val="00E64865"/>
    <w:rsid w:val="00E65857"/>
    <w:rsid w:val="00E75B07"/>
    <w:rsid w:val="00E77067"/>
    <w:rsid w:val="00E84453"/>
    <w:rsid w:val="00E84943"/>
    <w:rsid w:val="00E86496"/>
    <w:rsid w:val="00EA482F"/>
    <w:rsid w:val="00EA7C19"/>
    <w:rsid w:val="00EB1F2A"/>
    <w:rsid w:val="00EB23B1"/>
    <w:rsid w:val="00EB2FBB"/>
    <w:rsid w:val="00EB5B6E"/>
    <w:rsid w:val="00EB6161"/>
    <w:rsid w:val="00EC5AAD"/>
    <w:rsid w:val="00ED10B0"/>
    <w:rsid w:val="00EE0DAB"/>
    <w:rsid w:val="00EE5394"/>
    <w:rsid w:val="00EE53A5"/>
    <w:rsid w:val="00EE679B"/>
    <w:rsid w:val="00EF0D80"/>
    <w:rsid w:val="00EF17B5"/>
    <w:rsid w:val="00EF5966"/>
    <w:rsid w:val="00F000F0"/>
    <w:rsid w:val="00F061D8"/>
    <w:rsid w:val="00F12B39"/>
    <w:rsid w:val="00F158A7"/>
    <w:rsid w:val="00F20511"/>
    <w:rsid w:val="00F22C58"/>
    <w:rsid w:val="00F233CC"/>
    <w:rsid w:val="00F238FA"/>
    <w:rsid w:val="00F23DF6"/>
    <w:rsid w:val="00F24A4F"/>
    <w:rsid w:val="00F31349"/>
    <w:rsid w:val="00F34CB7"/>
    <w:rsid w:val="00F43A55"/>
    <w:rsid w:val="00F43B5F"/>
    <w:rsid w:val="00F44CBA"/>
    <w:rsid w:val="00F45C05"/>
    <w:rsid w:val="00F52530"/>
    <w:rsid w:val="00F577EA"/>
    <w:rsid w:val="00F61A9E"/>
    <w:rsid w:val="00F6414F"/>
    <w:rsid w:val="00F64E5F"/>
    <w:rsid w:val="00F64F5E"/>
    <w:rsid w:val="00F66119"/>
    <w:rsid w:val="00F67640"/>
    <w:rsid w:val="00F70176"/>
    <w:rsid w:val="00F72947"/>
    <w:rsid w:val="00F85873"/>
    <w:rsid w:val="00F85DCA"/>
    <w:rsid w:val="00F92EAC"/>
    <w:rsid w:val="00F93D2E"/>
    <w:rsid w:val="00F95EBF"/>
    <w:rsid w:val="00F96BB6"/>
    <w:rsid w:val="00F97A86"/>
    <w:rsid w:val="00FA24E3"/>
    <w:rsid w:val="00FA42F9"/>
    <w:rsid w:val="00FC14AE"/>
    <w:rsid w:val="00FC17BE"/>
    <w:rsid w:val="00FC6974"/>
    <w:rsid w:val="00FD2E7E"/>
    <w:rsid w:val="00FD5A3A"/>
    <w:rsid w:val="00FD704E"/>
    <w:rsid w:val="00FE6157"/>
    <w:rsid w:val="00FE7742"/>
    <w:rsid w:val="00FF23BD"/>
    <w:rsid w:val="00FF4B61"/>
    <w:rsid w:val="00FF730D"/>
    <w:rsid w:val="00FF7D6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F901EA"/>
  <w15:chartTrackingRefBased/>
  <w15:docId w15:val="{39532FA9-6AE2-4E6E-A2F1-41527C057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1"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iPriority="0"/>
    <w:lsdException w:name="footnote text" w:semiHidden="1" w:unhideWhenUsed="1"/>
    <w:lsdException w:name="annotation text" w:uiPriority="99" w:unhideWhenUsed="1"/>
    <w:lsdException w:name="header" w:uiPriority="99" w:unhideWhenUsed="1"/>
    <w:lsdException w:name="footer" w:uiPriority="99" w:unhideWhenUsed="1"/>
    <w:lsdException w:name="index heading" w:semiHidden="1" w:unhideWhenUsed="1"/>
    <w:lsdException w:name="caption" w:uiPriority="0"/>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nhideWhenUsed="1"/>
    <w:lsdException w:name="Body Text" w:uiPriority="99"/>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99" w:unhideWhenUsed="1"/>
    <w:lsdException w:name="Body Text First Indent" w:uiPriority="99"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99"/>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unhideWhenUsed="1"/>
    <w:lsdException w:name="Table Grid" w:uiPriority="39"/>
    <w:lsdException w:name="Table Theme" w:semiHidden="1" w:unhideWhenUsed="1"/>
    <w:lsdException w:name="Placeholder Text" w:semiHidden="1" w:uiPriority="99"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E5256"/>
    <w:rPr>
      <w:sz w:val="24"/>
    </w:rPr>
  </w:style>
  <w:style w:type="paragraph" w:styleId="Heading1">
    <w:name w:val="heading 1"/>
    <w:basedOn w:val="Normal"/>
    <w:next w:val="Normal"/>
    <w:link w:val="Heading1Char"/>
    <w:uiPriority w:val="9"/>
    <w:qFormat/>
    <w:rsid w:val="00F158A7"/>
    <w:pPr>
      <w:keepNext/>
      <w:keepLines/>
      <w:widowControl w:val="0"/>
      <w:numPr>
        <w:numId w:val="2"/>
      </w:numPr>
      <w:spacing w:before="340" w:after="330" w:line="578" w:lineRule="auto"/>
      <w:outlineLvl w:val="0"/>
    </w:pPr>
    <w:rPr>
      <w:rFonts w:eastAsia="Microsoft YaHei"/>
      <w:bCs/>
      <w:kern w:val="44"/>
      <w:sz w:val="32"/>
      <w:szCs w:val="44"/>
    </w:rPr>
  </w:style>
  <w:style w:type="paragraph" w:styleId="Heading2">
    <w:name w:val="heading 2"/>
    <w:basedOn w:val="Normal"/>
    <w:next w:val="Normal"/>
    <w:link w:val="Heading2Char"/>
    <w:uiPriority w:val="9"/>
    <w:qFormat/>
    <w:rsid w:val="00BA4BE8"/>
    <w:pPr>
      <w:widowControl w:val="0"/>
      <w:numPr>
        <w:ilvl w:val="1"/>
        <w:numId w:val="2"/>
      </w:numPr>
      <w:tabs>
        <w:tab w:val="left" w:pos="810"/>
      </w:tabs>
      <w:spacing w:before="240" w:after="240"/>
      <w:ind w:left="576" w:hanging="576"/>
      <w:jc w:val="both"/>
      <w:outlineLvl w:val="1"/>
    </w:pPr>
    <w:rPr>
      <w:rFonts w:ascii="Cambria" w:eastAsia="Microsoft YaHei" w:hAnsi="Cambria"/>
      <w:bCs/>
      <w:sz w:val="30"/>
      <w:szCs w:val="32"/>
    </w:rPr>
  </w:style>
  <w:style w:type="paragraph" w:styleId="Heading3">
    <w:name w:val="heading 3"/>
    <w:basedOn w:val="Normal"/>
    <w:next w:val="Normal"/>
    <w:link w:val="Heading3Char"/>
    <w:uiPriority w:val="9"/>
    <w:qFormat/>
    <w:rsid w:val="00926631"/>
    <w:pPr>
      <w:widowControl w:val="0"/>
      <w:numPr>
        <w:ilvl w:val="2"/>
        <w:numId w:val="2"/>
      </w:numPr>
      <w:adjustRightInd w:val="0"/>
      <w:snapToGrid w:val="0"/>
      <w:spacing w:before="240" w:after="240"/>
      <w:ind w:left="720" w:hanging="720"/>
      <w:jc w:val="both"/>
      <w:outlineLvl w:val="2"/>
    </w:pPr>
    <w:rPr>
      <w:rFonts w:eastAsia="Microsoft YaHei"/>
      <w:bCs/>
      <w:sz w:val="28"/>
      <w:szCs w:val="32"/>
    </w:rPr>
  </w:style>
  <w:style w:type="paragraph" w:styleId="Heading4">
    <w:name w:val="heading 4"/>
    <w:basedOn w:val="Normal"/>
    <w:next w:val="Normal"/>
    <w:link w:val="Heading4Char"/>
    <w:uiPriority w:val="9"/>
    <w:qFormat/>
    <w:pPr>
      <w:keepNext/>
      <w:keepLines/>
      <w:numPr>
        <w:ilvl w:val="3"/>
        <w:numId w:val="2"/>
      </w:numPr>
      <w:spacing w:before="280" w:after="290" w:line="376" w:lineRule="auto"/>
      <w:outlineLvl w:val="3"/>
    </w:pPr>
    <w:rPr>
      <w:rFonts w:ascii="Cambria" w:eastAsia="Microsoft YaHei" w:hAnsi="Cambria"/>
      <w:bCs/>
      <w:szCs w:val="28"/>
    </w:rPr>
  </w:style>
  <w:style w:type="paragraph" w:styleId="Heading5">
    <w:name w:val="heading 5"/>
    <w:basedOn w:val="Normal"/>
    <w:next w:val="Normal"/>
    <w:link w:val="Heading5Char"/>
    <w:uiPriority w:val="9"/>
    <w:qFormat/>
    <w:pPr>
      <w:keepNext/>
      <w:keepLines/>
      <w:numPr>
        <w:ilvl w:val="4"/>
        <w:numId w:val="2"/>
      </w:numPr>
      <w:spacing w:before="40"/>
      <w:outlineLvl w:val="4"/>
    </w:pPr>
    <w:rPr>
      <w:rFonts w:ascii="Cambria" w:hAnsi="Cambria"/>
      <w:color w:val="366091"/>
    </w:rPr>
  </w:style>
  <w:style w:type="paragraph" w:styleId="Heading6">
    <w:name w:val="heading 6"/>
    <w:basedOn w:val="Normal"/>
    <w:next w:val="Normal"/>
    <w:link w:val="Heading6Char"/>
    <w:uiPriority w:val="9"/>
    <w:qFormat/>
    <w:pPr>
      <w:keepNext/>
      <w:keepLines/>
      <w:numPr>
        <w:ilvl w:val="5"/>
        <w:numId w:val="2"/>
      </w:numPr>
      <w:spacing w:before="240" w:after="64" w:line="320" w:lineRule="auto"/>
      <w:outlineLvl w:val="5"/>
    </w:pPr>
    <w:rPr>
      <w:rFonts w:ascii="DengXian Light" w:eastAsia="DengXian Light" w:hAnsi="DengXian Light"/>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ateChar">
    <w:name w:val="Date Char"/>
    <w:link w:val="Date"/>
    <w:uiPriority w:val="99"/>
    <w:semiHidden/>
    <w:rPr>
      <w:rFonts w:ascii="Times New Roman" w:eastAsia="SimSun" w:hAnsi="Times New Roman" w:cs="Times New Roman"/>
      <w:kern w:val="0"/>
      <w:sz w:val="20"/>
      <w:szCs w:val="20"/>
      <w:lang w:eastAsia="en-US" w:bidi="he-IL"/>
    </w:rPr>
  </w:style>
  <w:style w:type="character" w:customStyle="1" w:styleId="Heading5Char">
    <w:name w:val="Heading 5 Char"/>
    <w:link w:val="Heading5"/>
    <w:uiPriority w:val="9"/>
    <w:rPr>
      <w:rFonts w:ascii="Cambria" w:hAnsi="Cambria"/>
      <w:color w:val="366091"/>
      <w:lang w:eastAsia="en-US" w:bidi="he-IL"/>
    </w:rPr>
  </w:style>
  <w:style w:type="character" w:customStyle="1" w:styleId="Heading6Char">
    <w:name w:val="Heading 6 Char"/>
    <w:link w:val="Heading6"/>
    <w:uiPriority w:val="9"/>
    <w:rPr>
      <w:rFonts w:ascii="DengXian Light" w:eastAsia="DengXian Light" w:hAnsi="DengXian Light"/>
      <w:b/>
      <w:bCs/>
      <w:sz w:val="24"/>
      <w:szCs w:val="24"/>
      <w:lang w:eastAsia="en-US" w:bidi="he-IL"/>
    </w:rPr>
  </w:style>
  <w:style w:type="character" w:customStyle="1" w:styleId="FooterChar">
    <w:name w:val="Footer Char"/>
    <w:link w:val="Footer"/>
    <w:uiPriority w:val="99"/>
    <w:rPr>
      <w:sz w:val="18"/>
      <w:szCs w:val="18"/>
    </w:rPr>
  </w:style>
  <w:style w:type="character" w:customStyle="1" w:styleId="Char1">
    <w:name w:val="纯文本 Char1"/>
    <w:uiPriority w:val="99"/>
    <w:semiHidden/>
    <w:rPr>
      <w:rFonts w:ascii="SimSun" w:eastAsia="SimSun" w:hAnsi="Courier New" w:cs="Courier New"/>
      <w:kern w:val="0"/>
      <w:szCs w:val="21"/>
      <w:lang w:eastAsia="en-US" w:bidi="he-IL"/>
    </w:rPr>
  </w:style>
  <w:style w:type="character" w:customStyle="1" w:styleId="CommentTextChar">
    <w:name w:val="Comment Text Char"/>
    <w:basedOn w:val="DefaultParagraphFont"/>
    <w:link w:val="CommentText"/>
    <w:uiPriority w:val="99"/>
    <w:semiHidden/>
  </w:style>
  <w:style w:type="character" w:customStyle="1" w:styleId="TACChar">
    <w:name w:val="TAC Char"/>
    <w:link w:val="TAC"/>
    <w:locked/>
    <w:rPr>
      <w:rFonts w:ascii="Arial" w:eastAsia="Batang" w:hAnsi="Arial"/>
      <w:color w:val="000000"/>
      <w:sz w:val="18"/>
      <w:lang w:val="en-GB" w:eastAsia="ja-JP"/>
    </w:rPr>
  </w:style>
  <w:style w:type="character" w:customStyle="1" w:styleId="TAHCar">
    <w:name w:val="TAH Car"/>
    <w:link w:val="TAH"/>
    <w:rPr>
      <w:rFonts w:ascii="Arial" w:eastAsia="Batang" w:hAnsi="Arial"/>
      <w:b/>
      <w:color w:val="000000"/>
      <w:sz w:val="18"/>
      <w:lang w:val="en-GB" w:eastAsia="ja-JP"/>
    </w:rPr>
  </w:style>
  <w:style w:type="character" w:customStyle="1" w:styleId="CommentSubjectChar">
    <w:name w:val="Comment Subject Char"/>
    <w:link w:val="CommentSubject"/>
    <w:uiPriority w:val="99"/>
    <w:semiHidden/>
    <w:rPr>
      <w:rFonts w:ascii="Times New Roman" w:eastAsia="SimSun" w:hAnsi="Times New Roman" w:cs="Times New Roman"/>
      <w:b/>
      <w:bCs/>
      <w:kern w:val="0"/>
      <w:sz w:val="20"/>
      <w:szCs w:val="20"/>
      <w:lang w:eastAsia="en-US" w:bidi="he-IL"/>
    </w:rPr>
  </w:style>
  <w:style w:type="character" w:customStyle="1" w:styleId="THChar">
    <w:name w:val="TH Char"/>
    <w:link w:val="TH"/>
    <w:rPr>
      <w:rFonts w:ascii="Arial" w:eastAsia="Times New Roman" w:hAnsi="Arial"/>
      <w:b/>
      <w:color w:val="000000"/>
      <w:lang w:val="en-GB" w:eastAsia="ja-JP"/>
    </w:rPr>
  </w:style>
  <w:style w:type="character" w:customStyle="1" w:styleId="NoSpacingChar">
    <w:name w:val="No Spacing Char"/>
    <w:link w:val="NoSpacing1"/>
    <w:uiPriority w:val="1"/>
    <w:rPr>
      <w:sz w:val="22"/>
      <w:szCs w:val="22"/>
      <w:lang w:val="en-US" w:eastAsia="zh-CN" w:bidi="ar-SA"/>
    </w:rPr>
  </w:style>
  <w:style w:type="character" w:customStyle="1" w:styleId="A5">
    <w:name w:val="A5"/>
    <w:uiPriority w:val="99"/>
    <w:rPr>
      <w:rFonts w:cs="Helvetica-Light"/>
      <w:color w:val="000000"/>
      <w:sz w:val="22"/>
      <w:szCs w:val="22"/>
    </w:rPr>
  </w:style>
  <w:style w:type="character" w:customStyle="1" w:styleId="Heading3Char">
    <w:name w:val="Heading 3 Char"/>
    <w:link w:val="Heading3"/>
    <w:uiPriority w:val="9"/>
    <w:rsid w:val="00926631"/>
    <w:rPr>
      <w:rFonts w:eastAsia="Microsoft YaHei"/>
      <w:bCs/>
      <w:sz w:val="28"/>
      <w:szCs w:val="32"/>
      <w:lang w:bidi="he-IL"/>
    </w:rPr>
  </w:style>
  <w:style w:type="character" w:customStyle="1" w:styleId="BodyTextFirstIndentChar">
    <w:name w:val="Body Text First Indent Char"/>
    <w:link w:val="BodyTextFirstIndent"/>
    <w:uiPriority w:val="99"/>
    <w:rPr>
      <w:rFonts w:ascii="Times New Roman" w:eastAsia="MS Mincho" w:hAnsi="Times New Roman" w:cs="Times New Roman"/>
      <w:kern w:val="0"/>
      <w:sz w:val="20"/>
      <w:szCs w:val="20"/>
      <w:lang w:eastAsia="en-US" w:bidi="he-IL"/>
    </w:rPr>
  </w:style>
  <w:style w:type="character" w:customStyle="1" w:styleId="BodyTextChar">
    <w:name w:val="Body Text Char"/>
    <w:link w:val="BodyText"/>
    <w:uiPriority w:val="99"/>
    <w:rPr>
      <w:rFonts w:ascii="Times New Roman" w:eastAsia="MS Mincho" w:hAnsi="Times New Roman" w:cs="Times New Roman"/>
      <w:kern w:val="0"/>
      <w:sz w:val="20"/>
      <w:szCs w:val="20"/>
    </w:rPr>
  </w:style>
  <w:style w:type="character" w:customStyle="1" w:styleId="PlainTextChar">
    <w:name w:val="Plain Text Char"/>
    <w:link w:val="PlainText"/>
    <w:uiPriority w:val="99"/>
    <w:rPr>
      <w:rFonts w:ascii="SimSun" w:hAnsi="SimSun" w:cs="SimSun"/>
      <w:sz w:val="18"/>
      <w:szCs w:val="18"/>
    </w:rPr>
  </w:style>
  <w:style w:type="character" w:styleId="CommentReference">
    <w:name w:val="annotation reference"/>
    <w:uiPriority w:val="99"/>
    <w:unhideWhenUsed/>
    <w:rPr>
      <w:sz w:val="21"/>
      <w:szCs w:val="21"/>
    </w:rPr>
  </w:style>
  <w:style w:type="character" w:styleId="Hyperlink">
    <w:name w:val="Hyperlink"/>
    <w:uiPriority w:val="99"/>
    <w:unhideWhenUsed/>
    <w:rPr>
      <w:color w:val="0000FF"/>
      <w:u w:val="single"/>
    </w:rPr>
  </w:style>
  <w:style w:type="character" w:customStyle="1" w:styleId="Heading2Char">
    <w:name w:val="Heading 2 Char"/>
    <w:link w:val="Heading2"/>
    <w:uiPriority w:val="9"/>
    <w:rsid w:val="00BA4BE8"/>
    <w:rPr>
      <w:rFonts w:ascii="Cambria" w:eastAsia="Microsoft YaHei" w:hAnsi="Cambria"/>
      <w:bCs/>
      <w:sz w:val="30"/>
      <w:szCs w:val="32"/>
    </w:rPr>
  </w:style>
  <w:style w:type="character" w:styleId="Emphasis">
    <w:name w:val="Emphasis"/>
    <w:uiPriority w:val="20"/>
    <w:qFormat/>
    <w:rPr>
      <w:i/>
      <w:iCs/>
    </w:rPr>
  </w:style>
  <w:style w:type="character" w:customStyle="1" w:styleId="fontstyle01">
    <w:name w:val="fontstyle01"/>
    <w:rPr>
      <w:rFonts w:ascii="TimesLTStd-Roman" w:hAnsi="TimesLTStd-Roman" w:hint="default"/>
      <w:color w:val="000000"/>
      <w:sz w:val="16"/>
      <w:szCs w:val="16"/>
    </w:rPr>
  </w:style>
  <w:style w:type="character" w:customStyle="1" w:styleId="HeaderChar">
    <w:name w:val="Header Char"/>
    <w:link w:val="Header"/>
    <w:uiPriority w:val="99"/>
    <w:rPr>
      <w:sz w:val="18"/>
      <w:szCs w:val="18"/>
    </w:rPr>
  </w:style>
  <w:style w:type="character" w:customStyle="1" w:styleId="NoSpacingChar1">
    <w:name w:val="No Spacing Char1"/>
    <w:link w:val="NoSpacing"/>
    <w:uiPriority w:val="1"/>
    <w:rPr>
      <w:rFonts w:ascii="DengXian" w:eastAsia="DengXian" w:hAnsi="DengXian"/>
      <w:sz w:val="22"/>
      <w:szCs w:val="22"/>
      <w:lang w:val="en-US" w:eastAsia="zh-CN" w:bidi="ar-SA"/>
    </w:rPr>
  </w:style>
  <w:style w:type="character" w:customStyle="1" w:styleId="Heading4Char">
    <w:name w:val="Heading 4 Char"/>
    <w:link w:val="Heading4"/>
    <w:uiPriority w:val="9"/>
    <w:rPr>
      <w:rFonts w:ascii="Cambria" w:eastAsia="Microsoft YaHei" w:hAnsi="Cambria"/>
      <w:bCs/>
      <w:sz w:val="24"/>
      <w:szCs w:val="28"/>
      <w:lang w:eastAsia="en-US" w:bidi="he-IL"/>
    </w:rPr>
  </w:style>
  <w:style w:type="character" w:customStyle="1" w:styleId="Heading1Char">
    <w:name w:val="Heading 1 Char"/>
    <w:link w:val="Heading1"/>
    <w:uiPriority w:val="9"/>
    <w:rsid w:val="00F158A7"/>
    <w:rPr>
      <w:rFonts w:eastAsia="Microsoft YaHei"/>
      <w:bCs/>
      <w:kern w:val="44"/>
      <w:sz w:val="32"/>
      <w:szCs w:val="44"/>
      <w:lang w:eastAsia="en-US" w:bidi="he-IL"/>
    </w:rPr>
  </w:style>
  <w:style w:type="character" w:customStyle="1" w:styleId="high-light-bg4">
    <w:name w:val="high-light-bg4"/>
    <w:basedOn w:val="DefaultParagraphFont"/>
  </w:style>
  <w:style w:type="character" w:styleId="Strong">
    <w:name w:val="Strong"/>
    <w:uiPriority w:val="22"/>
    <w:qFormat/>
    <w:rPr>
      <w:b/>
      <w:bCs/>
    </w:rPr>
  </w:style>
  <w:style w:type="character" w:customStyle="1" w:styleId="BalloonTextChar">
    <w:name w:val="Balloon Text Char"/>
    <w:link w:val="BalloonText"/>
    <w:uiPriority w:val="99"/>
    <w:semiHidden/>
    <w:rPr>
      <w:rFonts w:ascii="Times New Roman" w:eastAsia="SimSun" w:hAnsi="Times New Roman" w:cs="Times New Roman"/>
      <w:kern w:val="0"/>
      <w:sz w:val="18"/>
      <w:szCs w:val="18"/>
      <w:lang w:eastAsia="en-US" w:bidi="he-IL"/>
    </w:rPr>
  </w:style>
  <w:style w:type="character" w:customStyle="1" w:styleId="Char">
    <w:name w:val="段 Char"/>
    <w:link w:val="a0"/>
    <w:qFormat/>
    <w:rPr>
      <w:rFonts w:ascii="SimSun"/>
      <w:lang w:val="en-US" w:eastAsia="zh-CN" w:bidi="ar-SA"/>
    </w:rPr>
  </w:style>
  <w:style w:type="paragraph" w:customStyle="1" w:styleId="a0">
    <w:name w:val="段"/>
    <w:link w:val="Char"/>
    <w:pPr>
      <w:tabs>
        <w:tab w:val="center" w:pos="4201"/>
        <w:tab w:val="right" w:leader="dot" w:pos="9298"/>
      </w:tabs>
      <w:autoSpaceDE w:val="0"/>
      <w:autoSpaceDN w:val="0"/>
      <w:ind w:firstLineChars="200" w:firstLine="420"/>
      <w:jc w:val="both"/>
    </w:pPr>
    <w:rPr>
      <w:rFonts w:ascii="SimSun"/>
    </w:rPr>
  </w:style>
  <w:style w:type="paragraph" w:customStyle="1" w:styleId="a1">
    <w:name w:val="图"/>
    <w:basedOn w:val="Normal"/>
    <w:next w:val="Normal"/>
    <w:pPr>
      <w:keepNext/>
      <w:spacing w:before="180" w:after="120" w:line="240" w:lineRule="atLeast"/>
      <w:ind w:firstLineChars="200" w:firstLine="200"/>
      <w:jc w:val="center"/>
    </w:pPr>
    <w:rPr>
      <w:kern w:val="2"/>
    </w:rPr>
  </w:style>
  <w:style w:type="paragraph" w:customStyle="1" w:styleId="NoSpacing1">
    <w:name w:val="No Spacing1"/>
    <w:link w:val="NoSpacingChar"/>
    <w:uiPriority w:val="1"/>
    <w:rPr>
      <w:sz w:val="22"/>
      <w:szCs w:val="22"/>
    </w:rPr>
  </w:style>
  <w:style w:type="paragraph" w:customStyle="1" w:styleId="31">
    <w:name w:val="网格表 31"/>
    <w:basedOn w:val="Heading1"/>
    <w:next w:val="Normal"/>
    <w:uiPriority w:val="39"/>
    <w:qFormat/>
    <w:pPr>
      <w:spacing w:before="480" w:after="0" w:line="276" w:lineRule="auto"/>
      <w:outlineLvl w:val="9"/>
    </w:pPr>
    <w:rPr>
      <w:rFonts w:ascii="Cambria" w:eastAsia="SimSun" w:hAnsi="Cambria"/>
      <w:color w:val="366091"/>
      <w:kern w:val="0"/>
      <w:sz w:val="28"/>
      <w:szCs w:val="28"/>
    </w:rPr>
  </w:style>
  <w:style w:type="paragraph" w:styleId="NoSpacing">
    <w:name w:val="No Spacing"/>
    <w:link w:val="NoSpacingChar1"/>
    <w:uiPriority w:val="1"/>
    <w:rPr>
      <w:rFonts w:ascii="DengXian" w:eastAsia="DengXian" w:hAnsi="DengXian"/>
      <w:sz w:val="22"/>
      <w:szCs w:val="22"/>
    </w:rPr>
  </w:style>
  <w:style w:type="paragraph" w:styleId="ListParagraph">
    <w:name w:val="List Paragraph"/>
    <w:basedOn w:val="Normal"/>
    <w:uiPriority w:val="34"/>
    <w:qFormat/>
    <w:pPr>
      <w:ind w:firstLineChars="200" w:firstLine="420"/>
    </w:pPr>
  </w:style>
  <w:style w:type="paragraph" w:customStyle="1" w:styleId="Pa0">
    <w:name w:val="Pa0"/>
    <w:basedOn w:val="Normal"/>
    <w:next w:val="Normal"/>
    <w:uiPriority w:val="99"/>
    <w:pPr>
      <w:widowControl w:val="0"/>
      <w:autoSpaceDE w:val="0"/>
      <w:autoSpaceDN w:val="0"/>
      <w:adjustRightInd w:val="0"/>
      <w:spacing w:line="241" w:lineRule="atLeast"/>
    </w:pPr>
    <w:rPr>
      <w:rFonts w:ascii="YDIYGO360" w:eastAsia="YDIYGO360" w:hAnsi="Calibri"/>
      <w:szCs w:val="24"/>
    </w:rPr>
  </w:style>
  <w:style w:type="paragraph" w:customStyle="1" w:styleId="TAH">
    <w:name w:val="TAH"/>
    <w:basedOn w:val="TAC"/>
    <w:link w:val="TAHCar"/>
    <w:rPr>
      <w:b/>
    </w:rPr>
  </w:style>
  <w:style w:type="paragraph" w:customStyle="1" w:styleId="Default">
    <w:name w:val="Default"/>
    <w:pPr>
      <w:autoSpaceDE w:val="0"/>
      <w:autoSpaceDN w:val="0"/>
      <w:adjustRightInd w:val="0"/>
    </w:pPr>
    <w:rPr>
      <w:rFonts w:ascii="Arial" w:hAnsi="Arial" w:cs="Arial"/>
      <w:color w:val="000000"/>
      <w:sz w:val="24"/>
      <w:szCs w:val="24"/>
    </w:rPr>
  </w:style>
  <w:style w:type="paragraph" w:customStyle="1" w:styleId="a2">
    <w:name w:val="博士论文正文"/>
    <w:basedOn w:val="Normal"/>
    <w:pPr>
      <w:spacing w:line="400" w:lineRule="exact"/>
      <w:ind w:firstLineChars="200" w:firstLine="480"/>
      <w:jc w:val="both"/>
    </w:pPr>
    <w:rPr>
      <w:kern w:val="2"/>
      <w:szCs w:val="24"/>
    </w:rPr>
  </w:style>
  <w:style w:type="paragraph" w:customStyle="1" w:styleId="TAC">
    <w:name w:val="TAC"/>
    <w:basedOn w:val="Normal"/>
    <w:link w:val="TACChar"/>
    <w:pPr>
      <w:keepNext/>
      <w:keepLines/>
      <w:overflowPunct w:val="0"/>
      <w:autoSpaceDE w:val="0"/>
      <w:autoSpaceDN w:val="0"/>
      <w:adjustRightInd w:val="0"/>
      <w:jc w:val="center"/>
      <w:textAlignment w:val="baseline"/>
    </w:pPr>
    <w:rPr>
      <w:rFonts w:ascii="Arial" w:eastAsia="Batang" w:hAnsi="Arial"/>
      <w:color w:val="000000"/>
      <w:sz w:val="18"/>
      <w:lang w:val="en-GB" w:eastAsia="ja-JP"/>
    </w:rPr>
  </w:style>
  <w:style w:type="paragraph" w:customStyle="1" w:styleId="1">
    <w:name w:val="列出段落1"/>
    <w:basedOn w:val="Normal"/>
    <w:uiPriority w:val="34"/>
    <w:qFormat/>
    <w:pPr>
      <w:ind w:firstLineChars="200" w:firstLine="420"/>
    </w:pPr>
    <w:rPr>
      <w:rFonts w:ascii="Calibri" w:hAnsi="Calibri" w:cs="SimHei"/>
    </w:rPr>
  </w:style>
  <w:style w:type="paragraph" w:customStyle="1" w:styleId="a">
    <w:name w:val="字母编号列项（一级）"/>
    <w:pPr>
      <w:numPr>
        <w:numId w:val="1"/>
      </w:numPr>
      <w:tabs>
        <w:tab w:val="left" w:pos="840"/>
      </w:tabs>
      <w:jc w:val="both"/>
    </w:pPr>
    <w:rPr>
      <w:rFonts w:ascii="SimSun"/>
      <w:sz w:val="21"/>
    </w:rPr>
  </w:style>
  <w:style w:type="paragraph" w:customStyle="1" w:styleId="ListParagraph1">
    <w:name w:val="List Paragraph1"/>
    <w:basedOn w:val="Normal"/>
    <w:uiPriority w:val="34"/>
    <w:qFormat/>
    <w:pPr>
      <w:ind w:firstLineChars="200" w:firstLine="420"/>
    </w:pPr>
  </w:style>
  <w:style w:type="paragraph" w:styleId="NormalWeb">
    <w:name w:val="Normal (Web)"/>
    <w:basedOn w:val="Normal"/>
    <w:uiPriority w:val="99"/>
    <w:unhideWhenUsed/>
    <w:pPr>
      <w:spacing w:before="100" w:beforeAutospacing="1" w:after="100" w:afterAutospacing="1"/>
    </w:pPr>
    <w:rPr>
      <w:rFonts w:ascii="SimSun" w:hAnsi="SimSun" w:cs="SimSun"/>
      <w:szCs w:val="24"/>
    </w:rPr>
  </w:style>
  <w:style w:type="paragraph" w:styleId="TOC9">
    <w:name w:val="toc 9"/>
    <w:basedOn w:val="Normal"/>
    <w:next w:val="Normal"/>
    <w:uiPriority w:val="39"/>
    <w:unhideWhenUsed/>
    <w:pPr>
      <w:ind w:left="1600"/>
    </w:pPr>
    <w:rPr>
      <w:rFonts w:ascii="Calibri" w:hAnsi="Calibri"/>
      <w:sz w:val="18"/>
      <w:szCs w:val="18"/>
    </w:rPr>
  </w:style>
  <w:style w:type="paragraph" w:styleId="TOC6">
    <w:name w:val="toc 6"/>
    <w:basedOn w:val="Normal"/>
    <w:next w:val="Normal"/>
    <w:uiPriority w:val="39"/>
    <w:unhideWhenUsed/>
    <w:pPr>
      <w:ind w:left="1000"/>
    </w:pPr>
    <w:rPr>
      <w:rFonts w:ascii="Calibri" w:hAnsi="Calibri"/>
      <w:sz w:val="18"/>
      <w:szCs w:val="18"/>
    </w:rPr>
  </w:style>
  <w:style w:type="paragraph" w:customStyle="1" w:styleId="a3">
    <w:name w:val="图题"/>
    <w:basedOn w:val="NormalIndent"/>
    <w:pPr>
      <w:spacing w:before="120" w:after="240"/>
      <w:ind w:left="552" w:firstLine="288"/>
      <w:jc w:val="center"/>
    </w:pPr>
    <w:rPr>
      <w:rFonts w:ascii="Times New Roman" w:eastAsia="SimSun"/>
      <w:sz w:val="21"/>
    </w:rPr>
  </w:style>
  <w:style w:type="paragraph" w:styleId="TOC4">
    <w:name w:val="toc 4"/>
    <w:basedOn w:val="Normal"/>
    <w:next w:val="Normal"/>
    <w:uiPriority w:val="39"/>
    <w:unhideWhenUsed/>
    <w:pPr>
      <w:ind w:left="600"/>
    </w:pPr>
    <w:rPr>
      <w:rFonts w:ascii="Calibri" w:hAnsi="Calibri"/>
      <w:sz w:val="18"/>
      <w:szCs w:val="18"/>
    </w:rPr>
  </w:style>
  <w:style w:type="paragraph" w:customStyle="1" w:styleId="a4">
    <w:name w:val="论文公式"/>
    <w:basedOn w:val="Normal"/>
    <w:pPr>
      <w:tabs>
        <w:tab w:val="center" w:pos="4200"/>
        <w:tab w:val="right" w:pos="8400"/>
      </w:tabs>
      <w:spacing w:before="120" w:after="120"/>
      <w:jc w:val="both"/>
      <w:textAlignment w:val="center"/>
    </w:pPr>
    <w:rPr>
      <w:kern w:val="2"/>
      <w:szCs w:val="24"/>
    </w:rPr>
  </w:style>
  <w:style w:type="paragraph" w:styleId="TOC1">
    <w:name w:val="toc 1"/>
    <w:basedOn w:val="Normal"/>
    <w:next w:val="TOC2"/>
    <w:uiPriority w:val="39"/>
    <w:unhideWhenUsed/>
    <w:qFormat/>
    <w:pPr>
      <w:spacing w:before="120" w:after="120"/>
    </w:pPr>
    <w:rPr>
      <w:rFonts w:ascii="Calibri" w:hAnsi="Calibri"/>
      <w:b/>
      <w:bCs/>
      <w:caps/>
    </w:rPr>
  </w:style>
  <w:style w:type="paragraph" w:styleId="Header">
    <w:name w:val="header"/>
    <w:basedOn w:val="Normal"/>
    <w:link w:val="HeaderChar"/>
    <w:uiPriority w:val="99"/>
    <w:unhideWhenUsed/>
    <w:pPr>
      <w:widowControl w:val="0"/>
      <w:pBdr>
        <w:bottom w:val="single" w:sz="6" w:space="1" w:color="auto"/>
      </w:pBdr>
      <w:tabs>
        <w:tab w:val="center" w:pos="4153"/>
        <w:tab w:val="right" w:pos="8306"/>
      </w:tabs>
      <w:snapToGrid w:val="0"/>
      <w:jc w:val="center"/>
    </w:pPr>
    <w:rPr>
      <w:sz w:val="18"/>
      <w:szCs w:val="18"/>
    </w:rPr>
  </w:style>
  <w:style w:type="paragraph" w:styleId="BalloonText">
    <w:name w:val="Balloon Text"/>
    <w:basedOn w:val="Normal"/>
    <w:link w:val="BalloonTextChar"/>
    <w:uiPriority w:val="99"/>
    <w:unhideWhenUsed/>
    <w:rPr>
      <w:sz w:val="18"/>
      <w:szCs w:val="18"/>
    </w:rPr>
  </w:style>
  <w:style w:type="paragraph" w:styleId="Date">
    <w:name w:val="Date"/>
    <w:basedOn w:val="Normal"/>
    <w:next w:val="Normal"/>
    <w:link w:val="DateChar"/>
    <w:uiPriority w:val="99"/>
    <w:unhideWhenUsed/>
    <w:pPr>
      <w:ind w:leftChars="2500" w:left="100"/>
    </w:pPr>
  </w:style>
  <w:style w:type="paragraph" w:styleId="TOC8">
    <w:name w:val="toc 8"/>
    <w:basedOn w:val="Normal"/>
    <w:next w:val="Normal"/>
    <w:uiPriority w:val="39"/>
    <w:unhideWhenUsed/>
    <w:pPr>
      <w:ind w:left="1400"/>
    </w:pPr>
    <w:rPr>
      <w:rFonts w:ascii="Calibri" w:hAnsi="Calibri"/>
      <w:sz w:val="18"/>
      <w:szCs w:val="18"/>
    </w:rPr>
  </w:style>
  <w:style w:type="paragraph" w:styleId="PlainText">
    <w:name w:val="Plain Text"/>
    <w:basedOn w:val="Normal"/>
    <w:link w:val="PlainTextChar"/>
    <w:uiPriority w:val="99"/>
    <w:rPr>
      <w:rFonts w:ascii="SimSun" w:hAnsi="SimSun"/>
      <w:sz w:val="18"/>
      <w:szCs w:val="18"/>
    </w:rPr>
  </w:style>
  <w:style w:type="paragraph" w:customStyle="1" w:styleId="Pa1">
    <w:name w:val="Pa1"/>
    <w:basedOn w:val="Normal"/>
    <w:next w:val="Normal"/>
    <w:uiPriority w:val="99"/>
    <w:pPr>
      <w:widowControl w:val="0"/>
      <w:autoSpaceDE w:val="0"/>
      <w:autoSpaceDN w:val="0"/>
      <w:adjustRightInd w:val="0"/>
      <w:spacing w:line="241" w:lineRule="atLeast"/>
    </w:pPr>
    <w:rPr>
      <w:rFonts w:ascii="Helvetica-Light" w:eastAsia="Helvetica-Light" w:hAnsi="Calibri"/>
      <w:szCs w:val="24"/>
    </w:rPr>
  </w:style>
  <w:style w:type="paragraph" w:styleId="TOC3">
    <w:name w:val="toc 3"/>
    <w:basedOn w:val="Normal"/>
    <w:next w:val="Normal"/>
    <w:uiPriority w:val="39"/>
    <w:unhideWhenUsed/>
    <w:qFormat/>
    <w:pPr>
      <w:ind w:left="400"/>
    </w:pPr>
    <w:rPr>
      <w:rFonts w:ascii="Calibri" w:hAnsi="Calibri"/>
      <w:i/>
      <w:iCs/>
    </w:rPr>
  </w:style>
  <w:style w:type="paragraph" w:styleId="Caption">
    <w:name w:val="caption"/>
    <w:basedOn w:val="Normal"/>
    <w:next w:val="Normal"/>
    <w:pPr>
      <w:spacing w:after="200"/>
    </w:pPr>
    <w:rPr>
      <w:rFonts w:ascii="Calibri" w:hAnsi="Calibri"/>
      <w:i/>
      <w:iCs/>
      <w:color w:val="1F497D"/>
      <w:sz w:val="18"/>
      <w:szCs w:val="18"/>
    </w:rPr>
  </w:style>
  <w:style w:type="paragraph" w:styleId="NormalIndent">
    <w:name w:val="Normal Indent"/>
    <w:basedOn w:val="Normal"/>
    <w:next w:val="Normal"/>
    <w:pPr>
      <w:ind w:firstLine="202"/>
      <w:jc w:val="both"/>
    </w:pPr>
    <w:rPr>
      <w:rFonts w:ascii="灿砰" w:eastAsia="灿砰"/>
    </w:rPr>
  </w:style>
  <w:style w:type="paragraph" w:customStyle="1" w:styleId="-11">
    <w:name w:val="彩色列表 - 着色 11"/>
    <w:basedOn w:val="Normal"/>
    <w:uiPriority w:val="34"/>
    <w:qFormat/>
    <w:pPr>
      <w:ind w:left="720"/>
      <w:contextualSpacing/>
    </w:pPr>
    <w:rPr>
      <w:rFonts w:eastAsia="Times New Roman"/>
      <w:szCs w:val="24"/>
    </w:rPr>
  </w:style>
  <w:style w:type="paragraph" w:customStyle="1" w:styleId="--">
    <w:name w:val="图--"/>
    <w:basedOn w:val="Normal"/>
    <w:pPr>
      <w:widowControl w:val="0"/>
      <w:spacing w:before="120"/>
      <w:jc w:val="center"/>
      <w:textAlignment w:val="center"/>
    </w:pPr>
    <w:rPr>
      <w:rFonts w:cs="Arial"/>
      <w:kern w:val="2"/>
      <w:szCs w:val="24"/>
    </w:rPr>
  </w:style>
  <w:style w:type="paragraph" w:styleId="BodyText">
    <w:name w:val="Body Text"/>
    <w:basedOn w:val="Normal"/>
    <w:link w:val="BodyTextChar"/>
    <w:uiPriority w:val="99"/>
    <w:pPr>
      <w:tabs>
        <w:tab w:val="left" w:pos="288"/>
      </w:tabs>
      <w:spacing w:after="120" w:line="228" w:lineRule="auto"/>
      <w:ind w:firstLine="288"/>
      <w:jc w:val="both"/>
    </w:pPr>
    <w:rPr>
      <w:rFonts w:eastAsia="MS Mincho"/>
    </w:rPr>
  </w:style>
  <w:style w:type="paragraph" w:styleId="BodyTextFirstIndent">
    <w:name w:val="Body Text First Indent"/>
    <w:basedOn w:val="BodyText"/>
    <w:link w:val="BodyTextFirstIndentChar"/>
    <w:uiPriority w:val="99"/>
    <w:unhideWhenUsed/>
    <w:pPr>
      <w:tabs>
        <w:tab w:val="clear" w:pos="288"/>
      </w:tabs>
      <w:spacing w:line="240" w:lineRule="auto"/>
      <w:ind w:firstLineChars="100" w:firstLine="420"/>
      <w:jc w:val="left"/>
    </w:pPr>
    <w:rPr>
      <w:lang w:bidi="he-IL"/>
    </w:rPr>
  </w:style>
  <w:style w:type="paragraph" w:styleId="TOC7">
    <w:name w:val="toc 7"/>
    <w:basedOn w:val="Normal"/>
    <w:next w:val="Normal"/>
    <w:uiPriority w:val="39"/>
    <w:unhideWhenUsed/>
    <w:pPr>
      <w:ind w:left="1200"/>
    </w:pPr>
    <w:rPr>
      <w:rFonts w:ascii="Calibri" w:hAnsi="Calibri"/>
      <w:sz w:val="18"/>
      <w:szCs w:val="18"/>
    </w:rPr>
  </w:style>
  <w:style w:type="paragraph" w:styleId="CommentText">
    <w:name w:val="annotation text"/>
    <w:basedOn w:val="Normal"/>
    <w:link w:val="CommentTextChar"/>
    <w:uiPriority w:val="99"/>
    <w:unhideWhenUsed/>
    <w:pPr>
      <w:widowControl w:val="0"/>
    </w:pPr>
    <w:rPr>
      <w:rFonts w:ascii="Calibri" w:hAnsi="Calibri"/>
      <w:kern w:val="2"/>
      <w:sz w:val="21"/>
      <w:szCs w:val="22"/>
    </w:rPr>
  </w:style>
  <w:style w:type="paragraph" w:styleId="TOC5">
    <w:name w:val="toc 5"/>
    <w:basedOn w:val="Normal"/>
    <w:next w:val="Normal"/>
    <w:uiPriority w:val="39"/>
    <w:unhideWhenUsed/>
    <w:pPr>
      <w:ind w:left="800"/>
    </w:pPr>
    <w:rPr>
      <w:rFonts w:ascii="Calibri" w:hAnsi="Calibri"/>
      <w:sz w:val="18"/>
      <w:szCs w:val="18"/>
    </w:rPr>
  </w:style>
  <w:style w:type="paragraph" w:styleId="CommentSubject">
    <w:name w:val="annotation subject"/>
    <w:basedOn w:val="CommentText"/>
    <w:next w:val="CommentText"/>
    <w:link w:val="CommentSubjectChar"/>
    <w:uiPriority w:val="99"/>
    <w:unhideWhenUsed/>
    <w:pPr>
      <w:widowControl/>
    </w:pPr>
    <w:rPr>
      <w:rFonts w:ascii="Times New Roman" w:hAnsi="Times New Roman"/>
      <w:b/>
      <w:bCs/>
      <w:kern w:val="0"/>
      <w:sz w:val="20"/>
      <w:szCs w:val="20"/>
      <w:lang w:eastAsia="en-US" w:bidi="he-IL"/>
    </w:rPr>
  </w:style>
  <w:style w:type="paragraph" w:styleId="Footer">
    <w:name w:val="footer"/>
    <w:basedOn w:val="Normal"/>
    <w:link w:val="FooterChar"/>
    <w:uiPriority w:val="99"/>
    <w:unhideWhenUsed/>
    <w:pPr>
      <w:widowControl w:val="0"/>
      <w:tabs>
        <w:tab w:val="center" w:pos="4153"/>
        <w:tab w:val="right" w:pos="8306"/>
      </w:tabs>
      <w:snapToGrid w:val="0"/>
    </w:pPr>
    <w:rPr>
      <w:sz w:val="18"/>
      <w:szCs w:val="18"/>
    </w:rPr>
  </w:style>
  <w:style w:type="paragraph" w:styleId="TOC2">
    <w:name w:val="toc 2"/>
    <w:basedOn w:val="Normal"/>
    <w:next w:val="Normal"/>
    <w:uiPriority w:val="39"/>
    <w:unhideWhenUsed/>
    <w:qFormat/>
    <w:rPr>
      <w:rFonts w:ascii="Calibri" w:hAnsi="Calibri"/>
      <w:smallCaps/>
    </w:rPr>
  </w:style>
  <w:style w:type="paragraph" w:customStyle="1" w:styleId="TH">
    <w:name w:val="TH"/>
    <w:basedOn w:val="Normal"/>
    <w:link w:val="THChar"/>
    <w:pPr>
      <w:keepNext/>
      <w:keepLines/>
      <w:overflowPunct w:val="0"/>
      <w:autoSpaceDE w:val="0"/>
      <w:autoSpaceDN w:val="0"/>
      <w:adjustRightInd w:val="0"/>
      <w:spacing w:before="60" w:after="180"/>
      <w:jc w:val="center"/>
      <w:textAlignment w:val="baseline"/>
    </w:pPr>
    <w:rPr>
      <w:rFonts w:ascii="Arial" w:eastAsia="Times New Roman" w:hAnsi="Arial"/>
      <w:b/>
      <w:color w:val="000000"/>
      <w:lang w:val="en-GB" w:eastAsia="ja-JP"/>
    </w:rPr>
  </w:style>
  <w:style w:type="table" w:styleId="GridTable1Light">
    <w:name w:val="Grid Table 1 Light"/>
    <w:basedOn w:val="TableNormal"/>
    <w:uiPriority w:val="46"/>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top w:val="nil"/>
          <w:left w:val="nil"/>
          <w:bottom w:val="single" w:sz="12" w:space="0" w:color="666666"/>
          <w:right w:val="nil"/>
          <w:insideH w:val="nil"/>
          <w:insideV w:val="nil"/>
          <w:tl2br w:val="nil"/>
          <w:tr2bl w:val="nil"/>
        </w:tcBorders>
      </w:tcPr>
    </w:tblStylePr>
    <w:tblStylePr w:type="lastRow">
      <w:rPr>
        <w:b/>
        <w:bCs/>
      </w:rPr>
      <w:tblPr/>
      <w:tcPr>
        <w:tcBorders>
          <w:top w:val="double" w:sz="2" w:space="0" w:color="666666"/>
          <w:left w:val="nil"/>
          <w:bottom w:val="nil"/>
          <w:right w:val="nil"/>
          <w:insideH w:val="nil"/>
          <w:insideV w:val="nil"/>
          <w:tl2br w:val="nil"/>
          <w:tr2bl w:val="nil"/>
        </w:tcBorders>
      </w:tcPr>
    </w:tblStylePr>
    <w:tblStylePr w:type="firstCol">
      <w:rPr>
        <w:b/>
        <w:bCs/>
      </w:rPr>
    </w:tblStylePr>
    <w:tblStylePr w:type="lastCol">
      <w:rPr>
        <w:b/>
        <w:bCs/>
      </w:rPr>
    </w:tblStyle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标题 11"/>
    <w:basedOn w:val="Normal"/>
    <w:rsid w:val="00404AF7"/>
    <w:pPr>
      <w:widowControl w:val="0"/>
      <w:spacing w:line="360" w:lineRule="auto"/>
      <w:jc w:val="both"/>
    </w:pPr>
    <w:rPr>
      <w:rFonts w:ascii="NSimSun" w:eastAsia="NSimSun" w:hAnsi="NSimSun"/>
      <w:kern w:val="2"/>
      <w:sz w:val="22"/>
      <w:szCs w:val="22"/>
    </w:rPr>
  </w:style>
  <w:style w:type="paragraph" w:customStyle="1" w:styleId="21">
    <w:name w:val="标题 21"/>
    <w:basedOn w:val="Normal"/>
    <w:rsid w:val="00404AF7"/>
    <w:pPr>
      <w:widowControl w:val="0"/>
      <w:numPr>
        <w:ilvl w:val="1"/>
        <w:numId w:val="4"/>
      </w:numPr>
      <w:spacing w:line="360" w:lineRule="auto"/>
      <w:jc w:val="both"/>
    </w:pPr>
    <w:rPr>
      <w:rFonts w:ascii="NSimSun" w:eastAsia="NSimSun" w:hAnsi="NSimSun"/>
      <w:kern w:val="2"/>
      <w:sz w:val="22"/>
      <w:szCs w:val="22"/>
    </w:rPr>
  </w:style>
  <w:style w:type="paragraph" w:customStyle="1" w:styleId="310">
    <w:name w:val="标题 31"/>
    <w:basedOn w:val="Normal"/>
    <w:rsid w:val="00404AF7"/>
    <w:pPr>
      <w:widowControl w:val="0"/>
      <w:spacing w:line="360" w:lineRule="auto"/>
      <w:jc w:val="both"/>
    </w:pPr>
    <w:rPr>
      <w:rFonts w:ascii="NSimSun" w:eastAsia="NSimSun" w:hAnsi="NSimSun"/>
      <w:kern w:val="2"/>
      <w:sz w:val="22"/>
      <w:szCs w:val="22"/>
    </w:rPr>
  </w:style>
  <w:style w:type="paragraph" w:customStyle="1" w:styleId="41">
    <w:name w:val="标题 41"/>
    <w:basedOn w:val="Normal"/>
    <w:rsid w:val="00404AF7"/>
    <w:pPr>
      <w:widowControl w:val="0"/>
      <w:spacing w:line="360" w:lineRule="auto"/>
      <w:jc w:val="both"/>
    </w:pPr>
    <w:rPr>
      <w:rFonts w:ascii="NSimSun" w:eastAsia="NSimSun" w:hAnsi="NSimSun"/>
      <w:kern w:val="2"/>
      <w:sz w:val="22"/>
      <w:szCs w:val="22"/>
    </w:rPr>
  </w:style>
  <w:style w:type="paragraph" w:customStyle="1" w:styleId="51">
    <w:name w:val="标题 51"/>
    <w:basedOn w:val="Normal"/>
    <w:rsid w:val="00404AF7"/>
    <w:pPr>
      <w:widowControl w:val="0"/>
      <w:spacing w:line="360" w:lineRule="auto"/>
      <w:jc w:val="both"/>
    </w:pPr>
    <w:rPr>
      <w:rFonts w:ascii="NSimSun" w:eastAsia="NSimSun" w:hAnsi="NSimSun"/>
      <w:kern w:val="2"/>
      <w:sz w:val="22"/>
      <w:szCs w:val="22"/>
    </w:rPr>
  </w:style>
  <w:style w:type="paragraph" w:customStyle="1" w:styleId="61">
    <w:name w:val="标题 61"/>
    <w:basedOn w:val="Normal"/>
    <w:rsid w:val="00404AF7"/>
    <w:pPr>
      <w:widowControl w:val="0"/>
      <w:spacing w:line="360" w:lineRule="auto"/>
      <w:jc w:val="both"/>
    </w:pPr>
    <w:rPr>
      <w:rFonts w:ascii="NSimSun" w:eastAsia="NSimSun" w:hAnsi="NSimSun"/>
      <w:kern w:val="2"/>
      <w:sz w:val="22"/>
      <w:szCs w:val="22"/>
    </w:rPr>
  </w:style>
  <w:style w:type="paragraph" w:customStyle="1" w:styleId="71">
    <w:name w:val="标题 71"/>
    <w:basedOn w:val="Normal"/>
    <w:rsid w:val="00404AF7"/>
    <w:pPr>
      <w:widowControl w:val="0"/>
      <w:spacing w:line="360" w:lineRule="auto"/>
      <w:jc w:val="both"/>
    </w:pPr>
    <w:rPr>
      <w:rFonts w:ascii="NSimSun" w:eastAsia="NSimSun" w:hAnsi="NSimSun"/>
      <w:kern w:val="2"/>
      <w:sz w:val="22"/>
      <w:szCs w:val="22"/>
    </w:rPr>
  </w:style>
  <w:style w:type="paragraph" w:customStyle="1" w:styleId="81">
    <w:name w:val="标题 81"/>
    <w:basedOn w:val="Normal"/>
    <w:rsid w:val="00404AF7"/>
    <w:pPr>
      <w:widowControl w:val="0"/>
      <w:spacing w:line="360" w:lineRule="auto"/>
      <w:jc w:val="both"/>
    </w:pPr>
    <w:rPr>
      <w:rFonts w:ascii="NSimSun" w:eastAsia="NSimSun" w:hAnsi="NSimSun"/>
      <w:kern w:val="2"/>
      <w:sz w:val="22"/>
      <w:szCs w:val="22"/>
    </w:rPr>
  </w:style>
  <w:style w:type="paragraph" w:customStyle="1" w:styleId="91">
    <w:name w:val="标题 91"/>
    <w:basedOn w:val="Normal"/>
    <w:rsid w:val="00404AF7"/>
    <w:pPr>
      <w:widowControl w:val="0"/>
      <w:spacing w:line="360" w:lineRule="auto"/>
      <w:jc w:val="both"/>
    </w:pPr>
    <w:rPr>
      <w:rFonts w:ascii="NSimSun" w:eastAsia="NSimSun" w:hAnsi="NSimSun"/>
      <w:kern w:val="2"/>
      <w:sz w:val="22"/>
      <w:szCs w:val="22"/>
    </w:rPr>
  </w:style>
  <w:style w:type="paragraph" w:customStyle="1" w:styleId="TNormal">
    <w:name w:val="T_Normal"/>
    <w:basedOn w:val="Normal"/>
    <w:link w:val="TNormalChar"/>
    <w:qFormat/>
    <w:rsid w:val="00FF7D64"/>
    <w:pPr>
      <w:spacing w:line="360" w:lineRule="auto"/>
      <w:ind w:firstLine="420"/>
      <w:jc w:val="both"/>
    </w:pPr>
    <w:rPr>
      <w:szCs w:val="24"/>
    </w:rPr>
  </w:style>
  <w:style w:type="paragraph" w:styleId="Subtitle">
    <w:name w:val="Subtitle"/>
    <w:basedOn w:val="Normal"/>
    <w:next w:val="Normal"/>
    <w:link w:val="SubtitleChar"/>
    <w:uiPriority w:val="11"/>
    <w:qFormat/>
    <w:rsid w:val="00FD704E"/>
    <w:pPr>
      <w:widowControl w:val="0"/>
      <w:numPr>
        <w:ilvl w:val="1"/>
      </w:numPr>
      <w:spacing w:after="160" w:line="360" w:lineRule="auto"/>
      <w:jc w:val="both"/>
    </w:pPr>
    <w:rPr>
      <w:rFonts w:ascii="NSimSun" w:eastAsia="NSimSun" w:hAnsi="NSimSun"/>
      <w:color w:val="5A5A5A"/>
      <w:spacing w:val="15"/>
      <w:kern w:val="2"/>
      <w:szCs w:val="22"/>
    </w:rPr>
  </w:style>
  <w:style w:type="character" w:customStyle="1" w:styleId="TNormalChar">
    <w:name w:val="T_Normal Char"/>
    <w:link w:val="TNormal"/>
    <w:rsid w:val="00FF7D64"/>
    <w:rPr>
      <w:sz w:val="24"/>
      <w:szCs w:val="24"/>
      <w:lang w:bidi="he-IL"/>
    </w:rPr>
  </w:style>
  <w:style w:type="character" w:customStyle="1" w:styleId="SubtitleChar">
    <w:name w:val="Subtitle Char"/>
    <w:link w:val="Subtitle"/>
    <w:uiPriority w:val="11"/>
    <w:rsid w:val="00FD704E"/>
    <w:rPr>
      <w:rFonts w:ascii="NSimSun" w:eastAsia="NSimSun" w:hAnsi="NSimSun"/>
      <w:color w:val="5A5A5A"/>
      <w:spacing w:val="15"/>
      <w:kern w:val="2"/>
      <w:sz w:val="24"/>
      <w:szCs w:val="22"/>
    </w:rPr>
  </w:style>
  <w:style w:type="paragraph" w:styleId="Title">
    <w:name w:val="Title"/>
    <w:basedOn w:val="Subtitle"/>
    <w:next w:val="Normal"/>
    <w:link w:val="TitleChar"/>
    <w:uiPriority w:val="10"/>
    <w:qFormat/>
    <w:rsid w:val="00FD704E"/>
    <w:pPr>
      <w:jc w:val="center"/>
    </w:pPr>
    <w:rPr>
      <w:b/>
      <w:sz w:val="28"/>
    </w:rPr>
  </w:style>
  <w:style w:type="character" w:customStyle="1" w:styleId="TitleChar">
    <w:name w:val="Title Char"/>
    <w:link w:val="Title"/>
    <w:uiPriority w:val="10"/>
    <w:rsid w:val="00FD704E"/>
    <w:rPr>
      <w:rFonts w:ascii="NSimSun" w:eastAsia="NSimSun" w:hAnsi="NSimSun"/>
      <w:b/>
      <w:color w:val="5A5A5A"/>
      <w:spacing w:val="15"/>
      <w:kern w:val="2"/>
      <w:sz w:val="28"/>
      <w:szCs w:val="22"/>
    </w:rPr>
  </w:style>
  <w:style w:type="paragraph" w:styleId="Revision">
    <w:name w:val="Revision"/>
    <w:hidden/>
    <w:uiPriority w:val="99"/>
    <w:unhideWhenUsed/>
    <w:rsid w:val="0092217F"/>
    <w:rPr>
      <w:sz w:val="24"/>
      <w:lang w:eastAsia="en-US" w:bidi="he-IL"/>
    </w:rPr>
  </w:style>
  <w:style w:type="paragraph" w:customStyle="1" w:styleId="10">
    <w:name w:val="样式1"/>
    <w:basedOn w:val="Heading1"/>
    <w:link w:val="12"/>
    <w:qFormat/>
    <w:rsid w:val="00D90C0C"/>
    <w:pPr>
      <w:numPr>
        <w:numId w:val="0"/>
      </w:numPr>
    </w:pPr>
  </w:style>
  <w:style w:type="character" w:customStyle="1" w:styleId="12">
    <w:name w:val="样式1 字符"/>
    <w:basedOn w:val="Heading1Char"/>
    <w:link w:val="10"/>
    <w:rsid w:val="00D90C0C"/>
    <w:rPr>
      <w:rFonts w:eastAsia="Microsoft YaHei"/>
      <w:bCs/>
      <w:kern w:val="44"/>
      <w:sz w:val="32"/>
      <w:szCs w:val="44"/>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560547">
      <w:bodyDiv w:val="1"/>
      <w:marLeft w:val="0"/>
      <w:marRight w:val="0"/>
      <w:marTop w:val="0"/>
      <w:marBottom w:val="0"/>
      <w:divBdr>
        <w:top w:val="none" w:sz="0" w:space="0" w:color="auto"/>
        <w:left w:val="none" w:sz="0" w:space="0" w:color="auto"/>
        <w:bottom w:val="none" w:sz="0" w:space="0" w:color="auto"/>
        <w:right w:val="none" w:sz="0" w:space="0" w:color="auto"/>
      </w:divBdr>
    </w:div>
    <w:div w:id="975649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216"/>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footer" Target="footer3.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oleObject" Target="embeddings/Microsoft_Visio_2003-2010_Drawing1.vsd"/><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package" Target="embeddings/Microsoft_Visio_Drawing.vsdx"/><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oleObject" Target="embeddings/Microsoft_Visio_2003-2010_Drawing.vsd"/><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eting_x0020_Name xmlns="061b9647-4e8e-4322-8827-bc9d1fc10aaf" xsi:nil="true"/>
    <I_x0020_understand_x0020_what_x0020_this_x0020_page_x0020_is_x0020_intended_x0020_for_x0020_I_x0020_and_x0020_am_x0020_following_x0020_the_x0020_guidance_x0020_as_x0020_provided_x0020_by_x0020_Legal xmlns="061b9647-4e8e-4322-8827-bc9d1fc10aaf">Agree</I_x0020_understand_x0020_what_x0020_this_x0020_page_x0020_is_x0020_intended_x0020_for_x0020_I_x0020_and_x0020_am_x0020_following_x0020_the_x0020_guidance_x0020_as_x0020_provided_x0020_by_x0020_Legal>
    <Meeting_x0020_Date xmlns="061b9647-4e8e-4322-8827-bc9d1fc10aaf">2019-12-02T08:00:00+00:00</Meeting_x0020_Date>
    <Organization_x0020_Name xmlns="061b9647-4e8e-4322-8827-bc9d1fc10aaf">FuTURE Forum</Organization_x0020_Name>
    <To_x0020_the_x0020_best_x0020_of_x0020_my_x0020_knowledge_x002c__x0020_this_x0020_Contribution_x0020_is_x0020_correct_x002c__x0020_accurate_x0020_and_x0020_all_x0020_proprietary_x0020_information_x0020_has_x0020_been_x0020_approved_x0020_for_x0020_release_x0020_and_x0020_any_x0020_innovations_x0020_disclosed_x0020_in_x0020_the_x0020_Contribution_x0020_have_x0020_been_x0020_appropriately_x0020_protected_x0020__x0028_e_x002e_g_x002e__x0020_patent_x0020_application_x0020_has_x0020_been_x0020_filed_x0029__x002e_ xmlns="061b9647-4e8e-4322-8827-bc9d1fc10aaf">Agree</To_x0020_the_x0020_best_x0020_of_x0020_my_x0020_knowledge_x002c__x0020_this_x0020_Contribution_x0020_is_x0020_correct_x002c__x0020_accurate_x0020_and_x0020_all_x0020_proprietary_x0020_information_x0020_has_x0020_been_x0020_approved_x0020_for_x0020_release_x0020_and_x0020_any_x0020_innovations_x0020_disclosed_x0020_in_x0020_the_x0020_Contribution_x0020_have_x0020_been_x0020_appropriately_x0020_protected_x0020__x0028_e_x002e_g_x002e__x0020_patent_x0020_application_x0020_has_x0020_been_x0020_filed_x0029__x002e_>
    <Name_x0020_of_x0020_work_x0020_item_x002f_document_x002f_specification_x0020_to_x0020_which_x0020_the_x0020_contribution_x0020_is_x0020_associated xmlns="061b9647-4e8e-4322-8827-bc9d1fc10aaf" xsi:nil="true"/>
    <Name_x0020_of_x0020_Workgroup xmlns="061b9647-4e8e-4322-8827-bc9d1fc10aaf" xsi:nil="true"/>
    <Work_Item xmlns="061b9647-4e8e-4322-8827-bc9d1fc10aaf" xsi:nil="true"/>
    <Approved_Contribution xmlns="061b9647-4e8e-4322-8827-bc9d1fc10aaf">Agree</Approved_Contribution>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5B2E4407BF2CA45B5CA71B98E70B49E" ma:contentTypeVersion="33" ma:contentTypeDescription="Create a new document." ma:contentTypeScope="" ma:versionID="0000d6f19e67fb9ff30822a39e3a226e">
  <xsd:schema xmlns:xsd="http://www.w3.org/2001/XMLSchema" xmlns:xs="http://www.w3.org/2001/XMLSchema" xmlns:p="http://schemas.microsoft.com/office/2006/metadata/properties" xmlns:ns2="061b9647-4e8e-4322-8827-bc9d1fc10aaf" targetNamespace="http://schemas.microsoft.com/office/2006/metadata/properties" ma:root="true" ma:fieldsID="c9c6322a8d24c4651e3a8908e0a7d1fa" ns2:_="">
    <xsd:import namespace="061b9647-4e8e-4322-8827-bc9d1fc10aaf"/>
    <xsd:element name="properties">
      <xsd:complexType>
        <xsd:sequence>
          <xsd:element name="documentManagement">
            <xsd:complexType>
              <xsd:all>
                <xsd:element ref="ns2:Organization_x0020_Name"/>
                <xsd:element ref="ns2:Meeting_x0020_Date"/>
                <xsd:element ref="ns2:Meeting_x0020_Name" minOccurs="0"/>
                <xsd:element ref="ns2:Work_Item" minOccurs="0"/>
                <xsd:element ref="ns2:Name_x0020_of_x0020_Workgroup" minOccurs="0"/>
                <xsd:element ref="ns2:I_x0020_understand_x0020_what_x0020_this_x0020_page_x0020_is_x0020_intended_x0020_for_x0020_I_x0020_and_x0020_am_x0020_following_x0020_the_x0020_guidance_x0020_as_x0020_provided_x0020_by_x0020_Legal"/>
                <xsd:element ref="ns2:Approved_Contribution"/>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Name_x0020_of_x0020_work_x0020_item_x002f_document_x002f_specification_x0020_to_x0020_which_x0020_the_x0020_contribution_x0020_is_x0020_associated" minOccurs="0"/>
                <xsd:element ref="ns2:To_x0020_the_x0020_best_x0020_of_x0020_my_x0020_knowledge_x002c__x0020_this_x0020_Contribution_x0020_is_x0020_correct_x002c__x0020_accurate_x0020_and_x0020_all_x0020_proprietary_x0020_information_x0020_has_x0020_been_x0020_approved_x0020_for_x0020_release_x0020_and_x0020_any_x0020_innovations_x0020_disclosed_x0020_in_x0020_the_x0020_Contribution_x0020_have_x0020_been_x0020_appropriately_x0020_protected_x0020__x0028_e_x002e_g_x002e__x0020_patent_x0020_application_x0020_has_x0020_been_x0020_filed_x0029__x002e_"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1b9647-4e8e-4322-8827-bc9d1fc10aaf" elementFormDefault="qualified">
    <xsd:import namespace="http://schemas.microsoft.com/office/2006/documentManagement/types"/>
    <xsd:import namespace="http://schemas.microsoft.com/office/infopath/2007/PartnerControls"/>
    <xsd:element name="Organization_x0020_Name" ma:index="1" ma:displayName="Name of organization where contribution is made" ma:default="3D Audio TF" ma:format="Dropdown" ma:internalName="Organization_x0020_Name">
      <xsd:simpleType>
        <xsd:restriction base="dms:Choice">
          <xsd:enumeration value="3D Audio TF"/>
          <xsd:enumeration value="3GPP"/>
          <xsd:enumeration value="3GPP2"/>
          <xsd:enumeration value="4iP Council"/>
          <xsd:enumeration value="5G ACIA"/>
          <xsd:enumeration value="5G ADA"/>
          <xsd:enumeration value="5G Americas"/>
          <xsd:enumeration value="5G Forum"/>
          <xsd:enumeration value="5G TF (VzW)"/>
          <xsd:enumeration value="5G TRx"/>
          <xsd:enumeration value="5G-SFA"/>
          <xsd:enumeration value="5GAA"/>
          <xsd:enumeration value="5GMF"/>
          <xsd:enumeration value="6USC"/>
          <xsd:enumeration value="450 Alliance"/>
          <xsd:enumeration value="ABC"/>
          <xsd:enumeration value="ABINEE"/>
          <xsd:enumeration value="ABPI"/>
          <xsd:enumeration value="abVcap"/>
          <xsd:enumeration value="Accellera"/>
          <xsd:enumeration value="AEC"/>
          <xsd:enumeration value="AEIA"/>
          <xsd:enumeration value="AFNOR"/>
          <xsd:enumeration value="AGL"/>
          <xsd:enumeration value="AIAG"/>
          <xsd:enumeration value="AIB"/>
          <xsd:enumeration value="AIHK"/>
          <xsd:enumeration value="AII"/>
          <xsd:enumeration value="AIOTI"/>
          <xsd:enumeration value="AIPPI"/>
          <xsd:enumeration value="AirFuel Alliance"/>
          <xsd:enumeration value="Ambrosetti Club Europe"/>
          <xsd:enumeration value="AMCHAM China"/>
          <xsd:enumeration value="AMCHAM EU"/>
          <xsd:enumeration value="AMCHAM India"/>
          <xsd:enumeration value="AMCHAM Italy"/>
          <xsd:enumeration value="AMCHAM Japan"/>
          <xsd:enumeration value="AMCHAM Korea"/>
          <xsd:enumeration value="AMCHAM South Africa"/>
          <xsd:enumeration value="AMCHAM Taipei"/>
          <xsd:enumeration value="AMTA"/>
          <xsd:enumeration value="ANSI"/>
          <xsd:enumeration value="APT"/>
          <xsd:enumeration value="AREA"/>
          <xsd:enumeration value="ARIB"/>
          <xsd:enumeration value="ASC C63"/>
          <xsd:enumeration value="ASC x9"/>
          <xsd:enumeration value="Assinform"/>
          <xsd:enumeration value="Assonime"/>
          <xsd:enumeration value="ATIS"/>
          <xsd:enumeration value="ATSC"/>
          <xsd:enumeration value="ATU"/>
          <xsd:enumeration value="AVnu Alliance"/>
          <xsd:enumeration value="AVS"/>
          <xsd:enumeration value="BBF"/>
          <xsd:enumeration value="Beijing Overseas Chinese Chamber of Commerce"/>
          <xsd:enumeration value="Berkeley Center for Law and Technology"/>
          <xsd:enumeration value="BIF"/>
          <xsd:enumeration value="Biocom"/>
          <xsd:enumeration value="BITKOM"/>
          <xsd:enumeration value="Bluetooth SIG"/>
          <xsd:enumeration value="Boulder Economic Council"/>
          <xsd:enumeration value="BRT"/>
          <xsd:enumeration value="BSI"/>
          <xsd:enumeration value="BSR"/>
          <xsd:enumeration value="BTAC"/>
          <xsd:enumeration value="Business Forward"/>
          <xsd:enumeration value="C-ITS"/>
          <xsd:enumeration value="CAASA"/>
          <xsd:enumeration value="CAICV"/>
          <xsd:enumeration value="CAIHDEIA"/>
          <xsd:enumeration value="Cambridge Network"/>
          <xsd:enumeration value="Cambridge_Wireless"/>
          <xsd:enumeration value="CAMP"/>
          <xsd:enumeration value="CANIETI"/>
          <xsd:enumeration value="Cat M Forum"/>
          <xsd:enumeration value="CBRS Alliance"/>
          <xsd:enumeration value="CCA"/>
          <xsd:enumeration value="CCC"/>
          <xsd:enumeration value="CCIX"/>
          <xsd:enumeration value="CCOIC"/>
          <xsd:enumeration value="CCSA"/>
          <xsd:enumeration value="CEIA"/>
          <xsd:enumeration value="CELC"/>
          <xsd:enumeration value="CEN CENELEC"/>
          <xsd:enumeration value="Center for Workplace Compliance"/>
          <xsd:enumeration value="CEPT"/>
          <xsd:enumeration value="CER"/>
          <xsd:enumeration value="CERRE"/>
          <xsd:enumeration value="CESA"/>
          <xsd:enumeration value="CF3"/>
          <xsd:enumeration value="China CEO Council"/>
          <xsd:enumeration value="CICPMC"/>
          <xsd:enumeration value="CIDM"/>
          <xsd:enumeration value="CII"/>
          <xsd:enumeration value="CIPL"/>
          <xsd:enumeration value="CJK"/>
          <xsd:enumeration value="Cleantech"/>
          <xsd:enumeration value="Cloud Computing &amp; IoT Association in Taiwan"/>
          <xsd:enumeration value="CMO Network"/>
          <xsd:enumeration value="CNIS"/>
          <xsd:enumeration value="CNMP"/>
          <xsd:enumeration value="COAI"/>
          <xsd:enumeration value="CompTIA"/>
          <xsd:enumeration value="Conference Board"/>
          <xsd:enumeration value="CONNECT"/>
          <xsd:enumeration value="Connected Living"/>
          <xsd:enumeration value="Converged IO"/>
          <xsd:enumeration value="ConVeX"/>
          <xsd:enumeration value="Cork Chamber"/>
          <xsd:enumeration value="CPR"/>
          <xsd:enumeration value="CSIA"/>
          <xsd:enumeration value="CSRIC"/>
          <xsd:enumeration value="CTA"/>
          <xsd:enumeration value="CTA WAVE"/>
          <xsd:enumeration value="CTIA"/>
          <xsd:enumeration value="CUIA"/>
          <xsd:enumeration value="CyberIreland"/>
          <xsd:enumeration value="DASH Industry Forum"/>
          <xsd:enumeration value="DEA"/>
          <xsd:enumeration value="DIGITALEUROPE"/>
          <xsd:enumeration value="DIN"/>
          <xsd:enumeration value="DisabilityIN"/>
          <xsd:enumeration value="Display R2 SIG"/>
          <xsd:enumeration value="DMTF"/>
          <xsd:enumeration value="DVB"/>
          <xsd:enumeration value="EASCITY"/>
          <xsd:enumeration value="EBU"/>
          <xsd:enumeration value="ECCK"/>
          <xsd:enumeration value="ECW"/>
          <xsd:enumeration value="EF3"/>
          <xsd:enumeration value="EIF"/>
          <xsd:enumeration value="Employers Group"/>
          <xsd:enumeration value="EMVCo"/>
          <xsd:enumeration value="ERTICO"/>
          <xsd:enumeration value="ETNO"/>
          <xsd:enumeration value="ETSI"/>
          <xsd:enumeration value="EUI"/>
          <xsd:enumeration value="EVA"/>
          <xsd:enumeration value="EvoNexus"/>
          <xsd:enumeration value="FICCI"/>
          <xsd:enumeration value="FIDO Alliance"/>
          <xsd:enumeration value="FISITA"/>
          <xsd:enumeration value="FlexTech Alliance"/>
          <xsd:enumeration value="FMMC"/>
          <xsd:enumeration value="FORCA"/>
          <xsd:enumeration value="FSR"/>
          <xsd:enumeration value="FuTURE Forum"/>
          <xsd:enumeration value="Future of Privacy Forum"/>
          <xsd:enumeration value="Gartner"/>
          <xsd:enumeration value="GCF"/>
          <xsd:enumeration value="GEM Consortium"/>
          <xsd:enumeration value="Gen-Z"/>
          <xsd:enumeration value="GENIVI Alliance"/>
          <xsd:enumeration value="Global Business Coalition for Women's Economic Empowerment"/>
          <xsd:enumeration value="GlobalPlatform"/>
          <xsd:enumeration value="GSA (Global mobile Suppliers Association)"/>
          <xsd:enumeration value="GSA (Global Semiconductor Alliance)"/>
          <xsd:enumeration value="GSMA"/>
          <xsd:enumeration value="GTI"/>
          <xsd:enumeration value="HDCP"/>
          <xsd:enumeration value="HDMI"/>
          <xsd:enumeration value="HDMI Forum"/>
          <xsd:enumeration value="HDR10+"/>
          <xsd:enumeration value="HSA Foundation"/>
          <xsd:enumeration value="HYSEA"/>
          <xsd:enumeration value="IAPP"/>
          <xsd:enumeration value="IBIA"/>
          <xsd:enumeration value="IDATE"/>
          <xsd:enumeration value="IEA"/>
          <xsd:enumeration value="IEC"/>
          <xsd:enumeration value="IEEE"/>
          <xsd:enumeration value="IESA"/>
          <xsd:enumeration value="IETF"/>
          <xsd:enumeration value="IF3"/>
          <xsd:enumeration value="IFAA"/>
          <xsd:enumeration value="iHeERO"/>
          <xsd:enumeration value="IIA"/>
          <xsd:enumeration value="ILTA"/>
          <xsd:enumeration value="iMAPS UK"/>
          <xsd:enumeration value="iMAPS US"/>
          <xsd:enumeration value="IMT-2020"/>
          <xsd:enumeration value="INCITS"/>
          <xsd:enumeration value="Industry Council on ESD Target Levels"/>
          <xsd:enumeration value="Innovation Alliance"/>
          <xsd:enumeration value="Institute of the Americas"/>
          <xsd:enumeration value="INTA"/>
          <xsd:enumeration value="Internet.org"/>
          <xsd:enumeration value="ION"/>
          <xsd:enumeration value="IoT CoE India"/>
          <xsd:enumeration value="IOTCA"/>
          <xsd:enumeration value="IoTSF"/>
          <xsd:enumeration value="IP Constituency"/>
          <xsd:enumeration value="IPCF"/>
          <xsd:enumeration value="IPO"/>
          <xsd:enumeration value="IRC"/>
          <xsd:enumeration value="IRTF"/>
          <xsd:enumeration value="IS&amp;T"/>
          <xsd:enumeration value="ISDMA (Infragard)"/>
          <xsd:enumeration value="ISMA"/>
          <xsd:enumeration value="ISO"/>
          <xsd:enumeration value="ISO-IEC JTC1"/>
          <xsd:enumeration value="IT-ISAC"/>
          <xsd:enumeration value="IT@CORK"/>
          <xsd:enumeration value="ITIC"/>
          <xsd:enumeration value="ITIF"/>
          <xsd:enumeration value="ITS America"/>
          <xsd:enumeration value="ITS Forum"/>
          <xsd:enumeration value="ITS Korea"/>
          <xsd:enumeration value="iTSCi"/>
          <xsd:enumeration value="ITU"/>
          <xsd:enumeration value="ITU APT"/>
          <xsd:enumeration value="IVAS"/>
          <xsd:enumeration value="IWE"/>
          <xsd:enumeration value="IWPC"/>
          <xsd:enumeration value="JEDEC"/>
          <xsd:enumeration value="JEITA"/>
          <xsd:enumeration value="JF3"/>
          <xsd:enumeration value="JHAS"/>
          <xsd:enumeration value="JIS"/>
          <xsd:enumeration value="Khronos Group"/>
          <xsd:enumeration value="KIEES"/>
          <xsd:enumeration value="KIoTF"/>
          <xsd:enumeration value="Korea HR Leaders Club"/>
          <xsd:enumeration value="Korea IoT Association"/>
          <xsd:enumeration value="LASEC"/>
          <xsd:enumeration value="LAVCA"/>
          <xsd:enumeration value="LESI"/>
          <xsd:enumeration value="Linaro"/>
          <xsd:enumeration value="Linux Foundation"/>
          <xsd:enumeration value="LLVM Foundation"/>
          <xsd:enumeration value="LTAB"/>
          <xsd:enumeration value="LTE Broadcast Alliance"/>
          <xsd:enumeration value="Maekyung Global Club"/>
          <xsd:enumeration value="Mass TLC"/>
          <xsd:enumeration value="MBC"/>
          <xsd:enumeration value="MCCI"/>
          <xsd:enumeration value="MCPC"/>
          <xsd:enumeration value="Mentor Group"/>
          <xsd:enumeration value="MIDAS"/>
          <xsd:enumeration value="Ministry of Public Security"/>
          <xsd:enumeration value="MIoTA"/>
          <xsd:enumeration value="MIPI"/>
          <xsd:enumeration value="MIT ILP"/>
          <xsd:enumeration value="Mopria"/>
          <xsd:enumeration value="MSIG"/>
          <xsd:enumeration value="MulteFire Alliance"/>
          <xsd:enumeration value="Multi-AP SIG"/>
          <xsd:enumeration value="Multimedia Promotion Forum"/>
          <xsd:enumeration value="MWF"/>
          <xsd:enumeration value="NAF3"/>
          <xsd:enumeration value="NBAA"/>
          <xsd:enumeration value="NBGH"/>
          <xsd:enumeration value="NBR"/>
          <xsd:enumeration value="NCAPEC"/>
          <xsd:enumeration value="NEN"/>
          <xsd:enumeration value="NENA"/>
          <xsd:enumeration value="NeuGroup"/>
          <xsd:enumeration value="NFAP"/>
          <xsd:enumeration value="NFC Forum"/>
          <xsd:enumeration value="NFTC"/>
          <xsd:enumeration value="NGMN"/>
          <xsd:enumeration value="NIAP Mobility"/>
          <xsd:enumeration value="NJTC"/>
          <xsd:enumeration value="NMI"/>
          <xsd:enumeration value="NTCAS"/>
          <xsd:enumeration value="NVCA"/>
          <xsd:enumeration value="OCF"/>
          <xsd:enumeration value="OCP"/>
          <xsd:enumeration value="ODA"/>
          <xsd:enumeration value="OHA"/>
          <xsd:enumeration value="OMA"/>
          <xsd:enumeration value="OmniAir Consortium"/>
          <xsd:enumeration value="oneM2M"/>
          <xsd:enumeration value="ORAN"/>
          <xsd:enumeration value="Organization of American States (CITEL)"/>
          <xsd:enumeration value="OSI"/>
          <xsd:enumeration value="OSSA"/>
          <xsd:enumeration value="Ouellette"/>
          <xsd:enumeration value="PAFI"/>
          <xsd:enumeration value="PBGH"/>
          <xsd:enumeration value="PCI SIG"/>
          <xsd:enumeration value="PICMG"/>
          <xsd:enumeration value="Plattform Industrie 4.0"/>
          <xsd:enumeration value="PRPL"/>
          <xsd:enumeration value="PTCRB"/>
          <xsd:enumeration value="PTCRB-PVG"/>
          <xsd:enumeration value="Public Affairs Council"/>
          <xsd:enumeration value="PWG"/>
          <xsd:enumeration value="QBPC"/>
          <xsd:enumeration value="RAPA Spectrum Forum"/>
          <xsd:enumeration value="RBA"/>
          <xsd:enumeration value="REDCA"/>
          <xsd:enumeration value="ReiCOvAir"/>
          <xsd:enumeration value="RISC-V"/>
          <xsd:enumeration value="ROI Communication"/>
          <xsd:enumeration value="RTCM"/>
          <xsd:enumeration value="SAC"/>
          <xsd:enumeration value="SAE International"/>
          <xsd:enumeration value="SCE"/>
          <xsd:enumeration value="SD Chamber"/>
          <xsd:enumeration value="SD Cyber Center"/>
          <xsd:enumeration value="SD Regional EDC"/>
          <xsd:enumeration value="SDA"/>
          <xsd:enumeration value="SDCTA"/>
          <xsd:enumeration value="SDG"/>
          <xsd:enumeration value="SDILG"/>
          <xsd:enumeration value="Semi CAST"/>
          <xsd:enumeration value="SHPE"/>
          <xsd:enumeration value="Si2"/>
          <xsd:enumeration value="Small Cell Forum"/>
          <xsd:enumeration value="SMC"/>
          <xsd:enumeration value="SMPTE"/>
          <xsd:enumeration value="Social Wi-Fi SIG"/>
          <xsd:enumeration value="SPEC"/>
          <xsd:enumeration value="SRC"/>
          <xsd:enumeration value="SVEF"/>
          <xsd:enumeration value="TAF"/>
          <xsd:enumeration value="TCB Council"/>
          <xsd:enumeration value="TCG"/>
          <xsd:enumeration value="TCR"/>
          <xsd:enumeration value="TD Forum"/>
          <xsd:enumeration value="Tech San Diego"/>
          <xsd:enumeration value="TechUK"/>
          <xsd:enumeration value="Telebrasil"/>
          <xsd:enumeration value="Thread Group"/>
          <xsd:enumeration value="TIA"/>
          <xsd:enumeration value="TIAA"/>
          <xsd:enumeration value="Tianyi IoT Industry Alliance"/>
          <xsd:enumeration value="TIP"/>
          <xsd:enumeration value="TLFSC"/>
          <xsd:enumeration value="Toranomon Policy Research Institute"/>
          <xsd:enumeration value="TRACE"/>
          <xsd:enumeration value="TSDSI"/>
          <xsd:enumeration value="TTA"/>
          <xsd:enumeration value="TTC"/>
          <xsd:enumeration value="U.S.-U.A.E. Business Council"/>
          <xsd:enumeration value="UCCF"/>
          <xsd:enumeration value="UEFI"/>
          <xsd:enumeration value="UHD Alliance"/>
          <xsd:enumeration value="UNH-IOL"/>
          <xsd:enumeration value="Unidos"/>
          <xsd:enumeration value="US Chamber of Commerce"/>
          <xsd:enumeration value="US-ASEAN Business Council"/>
          <xsd:enumeration value="USB-IF"/>
          <xsd:enumeration value="USCBC"/>
          <xsd:enumeration value="USCIB"/>
          <xsd:enumeration value="USIBC"/>
          <xsd:enumeration value="USISPF"/>
          <xsd:enumeration value="USITO"/>
          <xsd:enumeration value="USITUA"/>
          <xsd:enumeration value="USTBC"/>
          <xsd:enumeration value="USTTI"/>
          <xsd:enumeration value="VCX-Forum e. V"/>
          <xsd:enumeration value="VESA"/>
          <xsd:enumeration value="WBA"/>
          <xsd:enumeration value="WEF"/>
          <xsd:enumeration value="WFA"/>
          <xsd:enumeration value="WinnForum"/>
          <xsd:enumeration value="Wirtschaftsrat der CDU"/>
          <xsd:enumeration value="WorldatWork"/>
          <xsd:enumeration value="WPC"/>
          <xsd:enumeration value="xHCI"/>
          <xsd:enumeration value="Zigbee Alliance"/>
          <xsd:enumeration value="ZVEI"/>
          <xsd:enumeration value="Other (Not Listed)"/>
        </xsd:restriction>
      </xsd:simpleType>
    </xsd:element>
    <xsd:element name="Meeting_x0020_Date" ma:index="2" ma:displayName="Start Date of Meeting" ma:format="DateOnly" ma:internalName="Meeting_x0020_Date">
      <xsd:simpleType>
        <xsd:restriction base="dms:DateTime"/>
      </xsd:simpleType>
    </xsd:element>
    <xsd:element name="Meeting_x0020_Name" ma:index="3" nillable="true" ma:displayName="Name of Meeting" ma:description="The name of the organization's meeting the document is associated to." ma:internalName="Meeting_x0020_Name">
      <xsd:simpleType>
        <xsd:restriction base="dms:Text">
          <xsd:maxLength value="255"/>
        </xsd:restriction>
      </xsd:simpleType>
    </xsd:element>
    <xsd:element name="Work_Item" ma:index="5" nillable="true" ma:displayName="Name of Work Item" ma:description="Name of Work Item, Document, or Specification Which the Contribution is Associated" ma:internalName="Work_Item">
      <xsd:simpleType>
        <xsd:restriction base="dms:Text">
          <xsd:maxLength value="255"/>
        </xsd:restriction>
      </xsd:simpleType>
    </xsd:element>
    <xsd:element name="Name_x0020_of_x0020_Workgroup" ma:index="6" nillable="true" ma:displayName="Name of Group Where Submitted" ma:internalName="Name_x0020_of_x0020_Workgroup">
      <xsd:simpleType>
        <xsd:restriction base="dms:Text">
          <xsd:maxLength value="255"/>
        </xsd:restriction>
      </xsd:simpleType>
    </xsd:element>
    <xsd:element name="I_x0020_understand_x0020_what_x0020_this_x0020_page_x0020_is_x0020_intended_x0020_for_x0020_I_x0020_and_x0020_am_x0020_following_x0020_the_x0020_guidance_x0020_as_x0020_provided_x0020_by_x0020_Legal" ma:index="7" ma:displayName="I understand what this page is intended for I and am following the guidance as provided by Legal" ma:format="RadioButtons" ma:internalName="I_x0020_understand_x0020_what_x0020_this_x0020_page_x0020_is_x0020_intended_x0020_for_x0020_I_x0020_and_x0020_am_x0020_following_x0020_the_x0020_guidance_x0020_as_x0020_provided_x0020_by_x0020_Legal">
      <xsd:simpleType>
        <xsd:restriction base="dms:Choice">
          <xsd:enumeration value="Agree"/>
        </xsd:restriction>
      </xsd:simpleType>
    </xsd:element>
    <xsd:element name="Approved_Contribution" ma:index="8" ma:displayName="Confirmation of Accuracy and Approval for Release" ma:description="To the best of my knowledge, this Contribution is correct, accurate and all proprietary information has been approved for release and any innovations disclosed in the Contribution have been appropriately protected (e.g. patent application has been filed)." ma:format="RadioButtons" ma:internalName="Approved_Contribution">
      <xsd:simpleType>
        <xsd:restriction base="dms:Choice">
          <xsd:enumeration value="Agree"/>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Name_x0020_of_x0020_work_x0020_item_x002f_document_x002f_specification_x0020_to_x0020_which_x0020_the_x0020_contribution_x0020_is_x0020_associated" ma:index="22" nillable="true" ma:displayName="Name of Work Item/Document/Specification Which the Contribution is Associated" ma:hidden="true" ma:internalName="Name_x0020_of_x0020_work_x0020_item_x002f_document_x002f_specification_x0020_to_x0020_which_x0020_the_x0020_contribution_x0020_is_x0020_associated" ma:readOnly="false">
      <xsd:simpleType>
        <xsd:restriction base="dms:Text">
          <xsd:maxLength value="255"/>
        </xsd:restriction>
      </xsd:simpleType>
    </xsd:element>
    <xsd:element name="To_x0020_the_x0020_best_x0020_of_x0020_my_x0020_knowledge_x002c__x0020_this_x0020_Contribution_x0020_is_x0020_correct_x002c__x0020_accurate_x0020_and_x0020_all_x0020_proprietary_x0020_information_x0020_has_x0020_been_x0020_approved_x0020_for_x0020_release_x0020_and_x0020_any_x0020_innovations_x0020_disclosed_x0020_in_x0020_the_x0020_Contribution_x0020_have_x0020_been_x0020_appropriately_x0020_protected_x0020__x0028_e_x002e_g_x002e__x0020_patent_x0020_application_x0020_has_x0020_been_x0020_filed_x0029__x002e_" ma:index="23" nillable="true" ma:displayName="To the best of my knowledge, this Contribution is correct, accurate and all proprietary information has been approved for release and any innovations disclosed in the Contribution have been appropriately protected (e.g. patent application has been filed)." ma:format="RadioButtons" ma:hidden="true" ma:internalName="To_x0020_the_x0020_best_x0020_of_x0020_my_x0020_knowledge_x002c__x0020_this_x0020_Contribution_x0020_is_x0020_correct_x002c__x0020_accurate_x0020_and_x0020_all_x0020_proprietary_x0020_information_x0020_has_x0020_been_x0020_approved_x0020_for_x0020_release_x0020_and_x0020_any_x0020_innovations_x0020_disclosed_x0020_in_x0020_the_x0020_Contribution_x0020_have_x0020_been_x0020_appropriately_x0020_protected_x0020__x0028_e_x002e_g_x002e__x0020_patent_x0020_application_x0020_has_x0020_been_x0020_filed_x0029__x002e_" ma:readOnly="false">
      <xsd:simpleType>
        <xsd:restriction base="dms:Choice">
          <xsd:enumeration value="Agree"/>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4" ma:displayName="Document 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F970C3-16F0-411B-BC60-FFFAE26EC115}">
  <ds:schemaRefs>
    <ds:schemaRef ds:uri="http://schemas.microsoft.com/office/2006/metadata/properties"/>
    <ds:schemaRef ds:uri="http://schemas.microsoft.com/office/infopath/2007/PartnerControls"/>
    <ds:schemaRef ds:uri="061b9647-4e8e-4322-8827-bc9d1fc10aaf"/>
  </ds:schemaRefs>
</ds:datastoreItem>
</file>

<file path=customXml/itemProps2.xml><?xml version="1.0" encoding="utf-8"?>
<ds:datastoreItem xmlns:ds="http://schemas.openxmlformats.org/officeDocument/2006/customXml" ds:itemID="{15DB69FC-102F-4ABC-9FD4-8D87134A2891}">
  <ds:schemaRefs>
    <ds:schemaRef ds:uri="http://schemas.openxmlformats.org/officeDocument/2006/bibliography"/>
  </ds:schemaRefs>
</ds:datastoreItem>
</file>

<file path=customXml/itemProps3.xml><?xml version="1.0" encoding="utf-8"?>
<ds:datastoreItem xmlns:ds="http://schemas.openxmlformats.org/officeDocument/2006/customXml" ds:itemID="{12EAA1F2-CC65-4131-BAC7-227B5104D343}">
  <ds:schemaRefs>
    <ds:schemaRef ds:uri="http://schemas.microsoft.com/sharepoint/v3/contenttype/forms"/>
  </ds:schemaRefs>
</ds:datastoreItem>
</file>

<file path=customXml/itemProps4.xml><?xml version="1.0" encoding="utf-8"?>
<ds:datastoreItem xmlns:ds="http://schemas.openxmlformats.org/officeDocument/2006/customXml" ds:itemID="{F1FD6017-1A1B-4E07-8496-144FA3832D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1b9647-4e8e-4322-8827-bc9d1fc10a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5514</Words>
  <Characters>31434</Characters>
  <Application>Microsoft Office Word</Application>
  <DocSecurity>0</DocSecurity>
  <PresentationFormat/>
  <Lines>261</Lines>
  <Paragraphs>73</Paragraphs>
  <Slides>0</Slides>
  <Notes>0</Notes>
  <HiddenSlides>0</HiddenSlides>
  <MMClips>0</MMClips>
  <ScaleCrop>true</ScaleCrop>
  <Manager/>
  <Company/>
  <LinksUpToDate>false</LinksUpToDate>
  <CharactersWithSpaces>36875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以终端为中心的5G安全体系    UE Centric Security in 5G</dc:title>
  <dc:subject/>
  <dc:creator>TIAA&amp;FuTURE Forum Joint Working Group</dc:creator>
  <cp:keywords/>
  <dc:description/>
  <cp:lastModifiedBy>Hu Wang</cp:lastModifiedBy>
  <cp:revision>15</cp:revision>
  <cp:lastPrinted>2017-11-20T07:14:00Z</cp:lastPrinted>
  <dcterms:created xsi:type="dcterms:W3CDTF">2025-11-04T02:01:00Z</dcterms:created>
  <dcterms:modified xsi:type="dcterms:W3CDTF">2025-11-04T02:01:00Z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KSOProductBuildVer">
    <vt:lpwstr>2052-9.1.2</vt:lpwstr>
  </property>
  <property fmtid="{D5CDD505-2E9C-101B-9397-08002B2CF9AE}" pid="4" name="ContentTypeId">
    <vt:lpwstr>0x01010095B2E4407BF2CA45B5CA71B98E70B49E</vt:lpwstr>
  </property>
  <property fmtid="{D5CDD505-2E9C-101B-9397-08002B2CF9AE}" pid="5" name="docLangLocale">
    <vt:lpwstr>zh-hans</vt:lpwstr>
  </property>
  <property fmtid="{D5CDD505-2E9C-101B-9397-08002B2CF9AE}" pid="6" name="docLang">
    <vt:lpwstr>zh</vt:lpwstr>
  </property>
</Properties>
</file>